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1B04" w14:textId="476DE188" w:rsidR="00CE20FA" w:rsidRDefault="00CE20FA" w:rsidP="00015F07">
      <w:pPr>
        <w:spacing w:after="160" w:line="259" w:lineRule="auto"/>
        <w:jc w:val="both"/>
        <w:rPr>
          <w:rFonts w:ascii="Arial" w:hAnsi="Arial" w:cs="Arial"/>
          <w:bCs/>
          <w:u w:val="single"/>
        </w:rPr>
      </w:pPr>
      <w:r w:rsidRPr="00127C20">
        <w:rPr>
          <w:bCs/>
          <w:noProof/>
          <w:sz w:val="18"/>
        </w:rPr>
        <w:drawing>
          <wp:anchor distT="0" distB="0" distL="114300" distR="114300" simplePos="0" relativeHeight="251659264" behindDoc="1" locked="0" layoutInCell="1" allowOverlap="1" wp14:anchorId="053B8AFB" wp14:editId="513ED1BD">
            <wp:simplePos x="0" y="0"/>
            <wp:positionH relativeFrom="margin">
              <wp:posOffset>-88380</wp:posOffset>
            </wp:positionH>
            <wp:positionV relativeFrom="paragraph">
              <wp:posOffset>458</wp:posOffset>
            </wp:positionV>
            <wp:extent cx="2080260" cy="304800"/>
            <wp:effectExtent l="0" t="0" r="0" b="0"/>
            <wp:wrapTight wrapText="bothSides">
              <wp:wrapPolygon edited="0">
                <wp:start x="0" y="0"/>
                <wp:lineTo x="0" y="20250"/>
                <wp:lineTo x="21363" y="20250"/>
                <wp:lineTo x="21363" y="0"/>
                <wp:lineTo x="0" y="0"/>
              </wp:wrapPolygon>
            </wp:wrapTight>
            <wp:docPr id="2" name="Picture 2" descr="MEANS_Primary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NS_Primary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8026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21688" w14:textId="72010F4E" w:rsidR="00CE20FA" w:rsidRDefault="00CE20FA" w:rsidP="00CE20FA">
      <w:pPr>
        <w:jc w:val="both"/>
        <w:rPr>
          <w:rFonts w:ascii="Arial" w:hAnsi="Arial" w:cs="Arial"/>
          <w:b/>
          <w:u w:val="single"/>
        </w:rPr>
      </w:pPr>
    </w:p>
    <w:p w14:paraId="2DB526C3" w14:textId="77777777" w:rsidR="00015F07" w:rsidRDefault="00015F07" w:rsidP="00CE20FA">
      <w:pPr>
        <w:jc w:val="both"/>
        <w:rPr>
          <w:rFonts w:ascii="Arial" w:hAnsi="Arial" w:cs="Arial"/>
          <w:b/>
          <w:u w:val="single"/>
        </w:rPr>
      </w:pPr>
    </w:p>
    <w:p w14:paraId="49375472" w14:textId="77777777" w:rsidR="00CE20FA" w:rsidRDefault="00CE20FA" w:rsidP="00CE20FA">
      <w:pPr>
        <w:jc w:val="center"/>
        <w:rPr>
          <w:rFonts w:ascii="Arial" w:hAnsi="Arial" w:cs="Arial"/>
          <w:b/>
          <w:u w:val="single"/>
        </w:rPr>
      </w:pPr>
      <w:r>
        <w:rPr>
          <w:rFonts w:ascii="Arial" w:hAnsi="Arial" w:cs="Arial"/>
          <w:b/>
          <w:u w:val="single"/>
        </w:rPr>
        <w:t>PROGRAM</w:t>
      </w:r>
      <w:r w:rsidRPr="002D73BA">
        <w:rPr>
          <w:rFonts w:ascii="Arial" w:hAnsi="Arial" w:cs="Arial"/>
          <w:b/>
          <w:u w:val="single"/>
        </w:rPr>
        <w:t xml:space="preserve"> </w:t>
      </w:r>
      <w:r>
        <w:rPr>
          <w:rFonts w:ascii="Arial" w:hAnsi="Arial" w:cs="Arial"/>
          <w:b/>
          <w:u w:val="single"/>
        </w:rPr>
        <w:t>SPECIFIC REQUIREMENTS</w:t>
      </w:r>
    </w:p>
    <w:p w14:paraId="6AAF689C" w14:textId="77777777" w:rsidR="00CE20FA" w:rsidRPr="002D73BA" w:rsidRDefault="00CE20FA" w:rsidP="00CE20FA">
      <w:pPr>
        <w:jc w:val="center"/>
        <w:rPr>
          <w:rFonts w:ascii="Arial" w:hAnsi="Arial" w:cs="Arial"/>
          <w:b/>
          <w:u w:val="single"/>
        </w:rPr>
      </w:pPr>
      <w:r>
        <w:rPr>
          <w:rFonts w:ascii="Arial" w:hAnsi="Arial" w:cs="Arial"/>
          <w:b/>
          <w:u w:val="single"/>
        </w:rPr>
        <w:t>FOR SUPPLIERS TO MEANS INDUSTRIES, INC. (“MEANS”)</w:t>
      </w:r>
    </w:p>
    <w:p w14:paraId="664D28A6" w14:textId="77777777" w:rsidR="00CE20FA" w:rsidRDefault="00CE20FA" w:rsidP="00CE20FA">
      <w:pPr>
        <w:jc w:val="both"/>
      </w:pPr>
    </w:p>
    <w:p w14:paraId="391D4B70" w14:textId="77777777" w:rsidR="00CE20FA" w:rsidRDefault="00CE20FA" w:rsidP="00CE20FA">
      <w:pPr>
        <w:jc w:val="both"/>
        <w:rPr>
          <w:rFonts w:ascii="Arial" w:hAnsi="Arial" w:cs="Arial"/>
          <w:bCs/>
          <w:iCs/>
        </w:rPr>
      </w:pPr>
      <w:r>
        <w:rPr>
          <w:rFonts w:ascii="Arial" w:hAnsi="Arial" w:cs="Arial"/>
          <w:bCs/>
          <w:iCs/>
        </w:rPr>
        <w:t xml:space="preserve">These Program Specific Requirements together with Means’ Terms and Conditions </w:t>
      </w:r>
      <w:r w:rsidRPr="00B826DB">
        <w:rPr>
          <w:rFonts w:ascii="Arial" w:hAnsi="Arial" w:cs="Arial"/>
          <w:bCs/>
          <w:iCs/>
        </w:rPr>
        <w:t>(</w:t>
      </w:r>
      <w:hyperlink r:id="rId9" w:history="1">
        <w:r w:rsidRPr="006E1889">
          <w:rPr>
            <w:rStyle w:val="Hyperlink"/>
            <w:rFonts w:ascii="Arial" w:hAnsi="Arial" w:cs="Arial"/>
            <w:bCs/>
            <w:iCs/>
            <w:color w:val="auto"/>
            <w:u w:val="none"/>
          </w:rPr>
          <w:t>https://www.meansindustries.com/terms</w:t>
        </w:r>
      </w:hyperlink>
      <w:r w:rsidRPr="00B826DB">
        <w:rPr>
          <w:rStyle w:val="Hyperlink"/>
          <w:rFonts w:ascii="Arial" w:hAnsi="Arial" w:cs="Arial"/>
          <w:bCs/>
          <w:iCs/>
          <w:color w:val="auto"/>
          <w:u w:val="none"/>
        </w:rPr>
        <w:t xml:space="preserve">) </w:t>
      </w:r>
      <w:r w:rsidRPr="00347BCE">
        <w:rPr>
          <w:rStyle w:val="Hyperlink"/>
          <w:rFonts w:ascii="Arial" w:hAnsi="Arial" w:cs="Arial"/>
          <w:bCs/>
          <w:iCs/>
          <w:color w:val="auto"/>
          <w:u w:val="none"/>
        </w:rPr>
        <w:t>Means’ Supplier Quality Manual</w:t>
      </w:r>
      <w:r>
        <w:rPr>
          <w:rStyle w:val="Hyperlink"/>
          <w:rFonts w:ascii="Arial" w:hAnsi="Arial" w:cs="Arial"/>
          <w:bCs/>
          <w:iCs/>
          <w:color w:val="auto"/>
          <w:u w:val="none"/>
        </w:rPr>
        <w:t xml:space="preserve"> </w:t>
      </w:r>
      <w:r w:rsidRPr="00347BCE">
        <w:rPr>
          <w:rStyle w:val="Hyperlink"/>
          <w:rFonts w:ascii="Arial" w:hAnsi="Arial" w:cs="Arial"/>
          <w:bCs/>
          <w:iCs/>
          <w:u w:val="none"/>
        </w:rPr>
        <w:t>(</w:t>
      </w:r>
      <w:r w:rsidRPr="006E1889">
        <w:rPr>
          <w:rStyle w:val="Hyperlink"/>
          <w:rFonts w:ascii="Arial" w:hAnsi="Arial" w:cs="Arial"/>
          <w:bCs/>
          <w:iCs/>
          <w:color w:val="auto"/>
          <w:u w:val="none"/>
        </w:rPr>
        <w:t>https://supplier.amstedauto.com/means-industries/supplier-quality-manual</w:t>
      </w:r>
      <w:r w:rsidRPr="00B826DB">
        <w:rPr>
          <w:rStyle w:val="Hyperlink"/>
          <w:rFonts w:ascii="Arial" w:hAnsi="Arial" w:cs="Arial"/>
          <w:bCs/>
          <w:iCs/>
          <w:color w:val="auto"/>
          <w:u w:val="none"/>
        </w:rPr>
        <w:t xml:space="preserve">/), </w:t>
      </w:r>
      <w:r w:rsidRPr="00347BCE">
        <w:rPr>
          <w:rStyle w:val="Hyperlink"/>
          <w:rFonts w:ascii="Arial" w:hAnsi="Arial" w:cs="Arial"/>
          <w:bCs/>
          <w:iCs/>
          <w:color w:val="auto"/>
          <w:u w:val="none"/>
        </w:rPr>
        <w:t>Means-issued purchase orders</w:t>
      </w:r>
      <w:r>
        <w:rPr>
          <w:rStyle w:val="Hyperlink"/>
          <w:rFonts w:ascii="Arial" w:hAnsi="Arial" w:cs="Arial"/>
          <w:bCs/>
          <w:iCs/>
          <w:color w:val="auto"/>
          <w:u w:val="none"/>
        </w:rPr>
        <w:t>, and any other Means-approved contractual documents, as each may be amended from time to time</w:t>
      </w:r>
      <w:r w:rsidRPr="00347BCE">
        <w:rPr>
          <w:rStyle w:val="Hyperlink"/>
          <w:rFonts w:ascii="Arial" w:hAnsi="Arial" w:cs="Arial"/>
          <w:bCs/>
          <w:iCs/>
          <w:color w:val="auto"/>
          <w:u w:val="none"/>
        </w:rPr>
        <w:t xml:space="preserve"> (collectively</w:t>
      </w:r>
      <w:r>
        <w:rPr>
          <w:rStyle w:val="Hyperlink"/>
          <w:rFonts w:ascii="Arial" w:hAnsi="Arial" w:cs="Arial"/>
          <w:bCs/>
          <w:iCs/>
          <w:color w:val="auto"/>
          <w:u w:val="none"/>
        </w:rPr>
        <w:t>, the</w:t>
      </w:r>
      <w:r w:rsidRPr="00347BCE">
        <w:rPr>
          <w:rStyle w:val="Hyperlink"/>
          <w:rFonts w:ascii="Arial" w:hAnsi="Arial" w:cs="Arial"/>
          <w:bCs/>
          <w:iCs/>
          <w:color w:val="auto"/>
          <w:u w:val="none"/>
        </w:rPr>
        <w:t xml:space="preserve"> “Contract Documents”)</w:t>
      </w:r>
      <w:r>
        <w:rPr>
          <w:rStyle w:val="Hyperlink"/>
          <w:rFonts w:ascii="Arial" w:hAnsi="Arial" w:cs="Arial"/>
          <w:bCs/>
          <w:iCs/>
          <w:color w:val="auto"/>
          <w:u w:val="none"/>
        </w:rPr>
        <w:t>,</w:t>
      </w:r>
      <w:r w:rsidRPr="00347BCE">
        <w:rPr>
          <w:rStyle w:val="Hyperlink"/>
          <w:rFonts w:ascii="Arial" w:hAnsi="Arial" w:cs="Arial"/>
          <w:bCs/>
          <w:iCs/>
          <w:color w:val="auto"/>
          <w:u w:val="none"/>
        </w:rPr>
        <w:t xml:space="preserve"> shall govern the terms of supply </w:t>
      </w:r>
      <w:r>
        <w:rPr>
          <w:rStyle w:val="Hyperlink"/>
          <w:rFonts w:ascii="Arial" w:hAnsi="Arial" w:cs="Arial"/>
          <w:bCs/>
          <w:iCs/>
          <w:color w:val="auto"/>
          <w:u w:val="none"/>
        </w:rPr>
        <w:t>arrangements</w:t>
      </w:r>
      <w:r w:rsidRPr="00347BCE">
        <w:rPr>
          <w:rStyle w:val="Hyperlink"/>
          <w:rFonts w:ascii="Arial" w:hAnsi="Arial" w:cs="Arial"/>
          <w:bCs/>
          <w:iCs/>
          <w:color w:val="auto"/>
          <w:u w:val="none"/>
        </w:rPr>
        <w:t xml:space="preserve"> between Means</w:t>
      </w:r>
      <w:r>
        <w:rPr>
          <w:rStyle w:val="Hyperlink"/>
          <w:rFonts w:ascii="Arial" w:hAnsi="Arial" w:cs="Arial"/>
          <w:bCs/>
          <w:iCs/>
          <w:color w:val="auto"/>
          <w:u w:val="none"/>
        </w:rPr>
        <w:t xml:space="preserve">, </w:t>
      </w:r>
      <w:r w:rsidRPr="00347BCE">
        <w:rPr>
          <w:rStyle w:val="Hyperlink"/>
          <w:rFonts w:ascii="Arial" w:hAnsi="Arial" w:cs="Arial"/>
          <w:bCs/>
          <w:iCs/>
          <w:color w:val="auto"/>
          <w:u w:val="none"/>
        </w:rPr>
        <w:t>as buyer</w:t>
      </w:r>
      <w:r>
        <w:rPr>
          <w:rStyle w:val="Hyperlink"/>
          <w:rFonts w:ascii="Arial" w:hAnsi="Arial" w:cs="Arial"/>
          <w:bCs/>
          <w:iCs/>
          <w:color w:val="auto"/>
          <w:u w:val="none"/>
        </w:rPr>
        <w:t>,</w:t>
      </w:r>
      <w:r w:rsidRPr="00347BCE">
        <w:rPr>
          <w:rStyle w:val="Hyperlink"/>
          <w:rFonts w:ascii="Arial" w:hAnsi="Arial" w:cs="Arial"/>
          <w:bCs/>
          <w:iCs/>
          <w:color w:val="auto"/>
          <w:u w:val="none"/>
        </w:rPr>
        <w:t xml:space="preserve"> and its suppliers (each a “Supplier” or “Seller”)</w:t>
      </w:r>
      <w:r w:rsidRPr="007D42A0">
        <w:rPr>
          <w:rFonts w:ascii="Arial" w:hAnsi="Arial" w:cs="Arial"/>
          <w:bCs/>
          <w:iCs/>
        </w:rPr>
        <w:t xml:space="preserve">.  </w:t>
      </w:r>
      <w:r w:rsidRPr="000967A5">
        <w:rPr>
          <w:rFonts w:ascii="Arial" w:hAnsi="Arial" w:cs="Arial"/>
          <w:bCs/>
          <w:iCs/>
        </w:rPr>
        <w:t>Means will not accept</w:t>
      </w:r>
      <w:r>
        <w:rPr>
          <w:rFonts w:ascii="Arial" w:hAnsi="Arial" w:cs="Arial"/>
          <w:bCs/>
          <w:iCs/>
        </w:rPr>
        <w:t xml:space="preserve"> and will reject,</w:t>
      </w:r>
      <w:r w:rsidRPr="000967A5">
        <w:rPr>
          <w:rFonts w:ascii="Arial" w:hAnsi="Arial" w:cs="Arial"/>
          <w:bCs/>
          <w:iCs/>
        </w:rPr>
        <w:t xml:space="preserve"> any </w:t>
      </w:r>
      <w:r>
        <w:rPr>
          <w:rFonts w:ascii="Arial" w:hAnsi="Arial" w:cs="Arial"/>
          <w:bCs/>
          <w:iCs/>
        </w:rPr>
        <w:t xml:space="preserve">Supplier </w:t>
      </w:r>
      <w:r w:rsidRPr="000967A5">
        <w:rPr>
          <w:rFonts w:ascii="Arial" w:hAnsi="Arial" w:cs="Arial"/>
          <w:bCs/>
          <w:iCs/>
        </w:rPr>
        <w:t>terms and conditions</w:t>
      </w:r>
      <w:r>
        <w:rPr>
          <w:rFonts w:ascii="Arial" w:hAnsi="Arial" w:cs="Arial"/>
          <w:bCs/>
          <w:iCs/>
        </w:rPr>
        <w:t xml:space="preserve"> that </w:t>
      </w:r>
      <w:proofErr w:type="gramStart"/>
      <w:r>
        <w:rPr>
          <w:rFonts w:ascii="Arial" w:hAnsi="Arial" w:cs="Arial"/>
          <w:bCs/>
          <w:iCs/>
        </w:rPr>
        <w:t>are in conflict with</w:t>
      </w:r>
      <w:proofErr w:type="gramEnd"/>
      <w:r>
        <w:rPr>
          <w:rFonts w:ascii="Arial" w:hAnsi="Arial" w:cs="Arial"/>
          <w:bCs/>
          <w:iCs/>
        </w:rPr>
        <w:t xml:space="preserve"> the Contract Documents</w:t>
      </w:r>
      <w:r w:rsidRPr="000967A5">
        <w:rPr>
          <w:rFonts w:ascii="Arial" w:hAnsi="Arial" w:cs="Arial"/>
          <w:bCs/>
          <w:iCs/>
        </w:rPr>
        <w:t xml:space="preserve">.  Means reserves all rights, protections, and privileges </w:t>
      </w:r>
      <w:r>
        <w:rPr>
          <w:rFonts w:ascii="Arial" w:hAnsi="Arial" w:cs="Arial"/>
          <w:bCs/>
          <w:iCs/>
        </w:rPr>
        <w:t xml:space="preserve">accorded to buyers under </w:t>
      </w:r>
      <w:r w:rsidRPr="000967A5">
        <w:rPr>
          <w:rFonts w:ascii="Arial" w:hAnsi="Arial" w:cs="Arial"/>
          <w:bCs/>
          <w:iCs/>
        </w:rPr>
        <w:t xml:space="preserve">the Uniform Commercial Code.  </w:t>
      </w:r>
    </w:p>
    <w:p w14:paraId="33E3C714" w14:textId="77777777" w:rsidR="00CE20FA" w:rsidRDefault="00CE20FA" w:rsidP="00CE20FA">
      <w:pPr>
        <w:jc w:val="both"/>
        <w:rPr>
          <w:rFonts w:ascii="Arial" w:hAnsi="Arial" w:cs="Arial"/>
          <w:bCs/>
          <w:iCs/>
        </w:rPr>
      </w:pPr>
    </w:p>
    <w:p w14:paraId="4459175E" w14:textId="77777777" w:rsidR="00CE20FA" w:rsidRDefault="00CE20FA" w:rsidP="00CE20FA">
      <w:pPr>
        <w:jc w:val="both"/>
        <w:rPr>
          <w:rFonts w:ascii="Arial" w:hAnsi="Arial" w:cs="Arial"/>
          <w:szCs w:val="16"/>
        </w:rPr>
      </w:pPr>
      <w:r>
        <w:rPr>
          <w:rFonts w:ascii="Arial" w:hAnsi="Arial" w:cs="Arial"/>
          <w:szCs w:val="16"/>
        </w:rPr>
        <w:t xml:space="preserve">Means’ Suppliers </w:t>
      </w:r>
      <w:r w:rsidRPr="006E1889">
        <w:rPr>
          <w:rFonts w:ascii="Arial" w:hAnsi="Arial" w:cs="Arial"/>
          <w:szCs w:val="16"/>
          <w:u w:val="single"/>
        </w:rPr>
        <w:t>must</w:t>
      </w:r>
      <w:r>
        <w:rPr>
          <w:rFonts w:ascii="Arial" w:hAnsi="Arial" w:cs="Arial"/>
          <w:szCs w:val="16"/>
        </w:rPr>
        <w:t xml:space="preserve"> meet the following general program requirements:</w:t>
      </w:r>
      <w:r w:rsidRPr="000967A5">
        <w:rPr>
          <w:rFonts w:ascii="Arial" w:hAnsi="Arial" w:cs="Arial"/>
          <w:szCs w:val="16"/>
        </w:rPr>
        <w:t xml:space="preserve"> </w:t>
      </w:r>
    </w:p>
    <w:p w14:paraId="28E24778" w14:textId="77777777" w:rsidR="00CE20FA" w:rsidRPr="00D94490" w:rsidRDefault="00CE20FA" w:rsidP="00CE20FA">
      <w:pPr>
        <w:pStyle w:val="ListParagraph"/>
        <w:jc w:val="both"/>
        <w:rPr>
          <w:rFonts w:ascii="Arial" w:hAnsi="Arial" w:cs="Arial"/>
          <w:szCs w:val="16"/>
        </w:rPr>
      </w:pPr>
    </w:p>
    <w:p w14:paraId="0BDC83AA" w14:textId="77777777" w:rsidR="00CE20FA" w:rsidRDefault="00CE20FA" w:rsidP="00CE20FA">
      <w:pPr>
        <w:numPr>
          <w:ilvl w:val="0"/>
          <w:numId w:val="1"/>
        </w:numPr>
        <w:tabs>
          <w:tab w:val="num" w:pos="720"/>
        </w:tabs>
        <w:jc w:val="both"/>
        <w:rPr>
          <w:rFonts w:ascii="Arial" w:hAnsi="Arial" w:cs="Arial"/>
          <w:bCs/>
        </w:rPr>
      </w:pPr>
      <w:r>
        <w:rPr>
          <w:rFonts w:ascii="Arial" w:hAnsi="Arial" w:cs="Arial"/>
          <w:bCs/>
        </w:rPr>
        <w:t>Agreed terms shall remain in place for the life of the subject program.</w:t>
      </w:r>
    </w:p>
    <w:p w14:paraId="25B3C5A9" w14:textId="77777777" w:rsidR="00CE20FA" w:rsidRPr="00127C20" w:rsidRDefault="00CE20FA" w:rsidP="00CE20FA">
      <w:pPr>
        <w:numPr>
          <w:ilvl w:val="0"/>
          <w:numId w:val="1"/>
        </w:numPr>
        <w:tabs>
          <w:tab w:val="num" w:pos="720"/>
        </w:tabs>
        <w:jc w:val="both"/>
        <w:rPr>
          <w:rFonts w:ascii="Arial" w:hAnsi="Arial" w:cs="Arial"/>
          <w:bCs/>
        </w:rPr>
      </w:pPr>
      <w:r>
        <w:rPr>
          <w:rFonts w:ascii="Arial" w:hAnsi="Arial" w:cs="Arial"/>
          <w:bCs/>
        </w:rPr>
        <w:t>Seller</w:t>
      </w:r>
      <w:r w:rsidRPr="00127C20">
        <w:rPr>
          <w:rFonts w:ascii="Arial" w:hAnsi="Arial" w:cs="Arial"/>
          <w:bCs/>
        </w:rPr>
        <w:t xml:space="preserve"> </w:t>
      </w:r>
      <w:r>
        <w:rPr>
          <w:rFonts w:ascii="Arial" w:hAnsi="Arial" w:cs="Arial"/>
          <w:bCs/>
        </w:rPr>
        <w:t xml:space="preserve">must </w:t>
      </w:r>
      <w:r w:rsidRPr="00127C20">
        <w:rPr>
          <w:rFonts w:ascii="Arial" w:hAnsi="Arial" w:cs="Arial"/>
          <w:bCs/>
        </w:rPr>
        <w:t xml:space="preserve">maintain a Rejected Parts Per Million (RPPM) rating of &lt;5 </w:t>
      </w:r>
      <w:r>
        <w:rPr>
          <w:rFonts w:ascii="Arial" w:hAnsi="Arial" w:cs="Arial"/>
          <w:bCs/>
        </w:rPr>
        <w:t>R</w:t>
      </w:r>
      <w:r w:rsidRPr="00127C20">
        <w:rPr>
          <w:rFonts w:ascii="Arial" w:hAnsi="Arial" w:cs="Arial"/>
          <w:bCs/>
        </w:rPr>
        <w:t>PPM.</w:t>
      </w:r>
    </w:p>
    <w:p w14:paraId="7CB2A102" w14:textId="77777777" w:rsidR="00CE20FA" w:rsidRPr="00197B36" w:rsidRDefault="00CE20FA" w:rsidP="00CE20FA">
      <w:pPr>
        <w:numPr>
          <w:ilvl w:val="0"/>
          <w:numId w:val="1"/>
        </w:numPr>
        <w:tabs>
          <w:tab w:val="num" w:pos="720"/>
        </w:tabs>
        <w:jc w:val="both"/>
        <w:rPr>
          <w:rFonts w:ascii="Arial" w:hAnsi="Arial" w:cs="Arial"/>
          <w:bCs/>
        </w:rPr>
      </w:pPr>
      <w:r>
        <w:rPr>
          <w:rFonts w:ascii="Arial" w:hAnsi="Arial" w:cs="Arial"/>
          <w:bCs/>
        </w:rPr>
        <w:t>Seller</w:t>
      </w:r>
      <w:r w:rsidRPr="00127C20">
        <w:rPr>
          <w:rFonts w:ascii="Arial" w:hAnsi="Arial" w:cs="Arial"/>
          <w:bCs/>
        </w:rPr>
        <w:t xml:space="preserve"> </w:t>
      </w:r>
      <w:r>
        <w:rPr>
          <w:rFonts w:ascii="Arial" w:hAnsi="Arial" w:cs="Arial"/>
          <w:bCs/>
        </w:rPr>
        <w:t xml:space="preserve">must </w:t>
      </w:r>
      <w:r w:rsidRPr="00127C20">
        <w:rPr>
          <w:rFonts w:ascii="Arial" w:hAnsi="Arial" w:cs="Arial"/>
          <w:bCs/>
        </w:rPr>
        <w:t xml:space="preserve">maintain </w:t>
      </w:r>
      <w:r>
        <w:rPr>
          <w:rFonts w:ascii="Arial" w:hAnsi="Arial" w:cs="Arial"/>
          <w:bCs/>
        </w:rPr>
        <w:t>competitive pricing and cost reduction efforts.</w:t>
      </w:r>
    </w:p>
    <w:p w14:paraId="6BD7C7E7" w14:textId="77777777" w:rsidR="00CE20FA" w:rsidRPr="00127C20" w:rsidRDefault="00CE20FA" w:rsidP="00CE20FA">
      <w:pPr>
        <w:numPr>
          <w:ilvl w:val="0"/>
          <w:numId w:val="1"/>
        </w:numPr>
        <w:tabs>
          <w:tab w:val="num" w:pos="720"/>
        </w:tabs>
        <w:jc w:val="both"/>
        <w:rPr>
          <w:rFonts w:ascii="Arial" w:hAnsi="Arial" w:cs="Arial"/>
          <w:bCs/>
        </w:rPr>
      </w:pPr>
      <w:r>
        <w:rPr>
          <w:rFonts w:ascii="Arial" w:hAnsi="Arial" w:cs="Arial"/>
          <w:bCs/>
        </w:rPr>
        <w:t>Seller</w:t>
      </w:r>
      <w:r w:rsidRPr="00127C20">
        <w:rPr>
          <w:rFonts w:ascii="Arial" w:hAnsi="Arial" w:cs="Arial"/>
          <w:bCs/>
        </w:rPr>
        <w:t xml:space="preserve"> </w:t>
      </w:r>
      <w:r>
        <w:rPr>
          <w:rFonts w:ascii="Arial" w:hAnsi="Arial" w:cs="Arial"/>
          <w:bCs/>
        </w:rPr>
        <w:t xml:space="preserve">must </w:t>
      </w:r>
      <w:r w:rsidRPr="00127C20">
        <w:rPr>
          <w:rFonts w:ascii="Arial" w:hAnsi="Arial" w:cs="Arial"/>
          <w:bCs/>
        </w:rPr>
        <w:t xml:space="preserve">meet all delivery requirements based on </w:t>
      </w:r>
      <w:r>
        <w:rPr>
          <w:rFonts w:ascii="Arial" w:hAnsi="Arial" w:cs="Arial"/>
          <w:bCs/>
        </w:rPr>
        <w:t>Material Release Planning S</w:t>
      </w:r>
      <w:r w:rsidRPr="00127C20">
        <w:rPr>
          <w:rFonts w:ascii="Arial" w:hAnsi="Arial" w:cs="Arial"/>
          <w:bCs/>
        </w:rPr>
        <w:t>chedules</w:t>
      </w:r>
      <w:r>
        <w:rPr>
          <w:rFonts w:ascii="Arial" w:hAnsi="Arial" w:cs="Arial"/>
          <w:bCs/>
        </w:rPr>
        <w:t xml:space="preserve"> (as set forth further below).</w:t>
      </w:r>
    </w:p>
    <w:p w14:paraId="501CE4A0" w14:textId="77777777" w:rsidR="00CE20FA" w:rsidRPr="00127C20" w:rsidRDefault="00CE20FA" w:rsidP="00CE20FA">
      <w:pPr>
        <w:numPr>
          <w:ilvl w:val="0"/>
          <w:numId w:val="1"/>
        </w:numPr>
        <w:tabs>
          <w:tab w:val="num" w:pos="720"/>
        </w:tabs>
        <w:jc w:val="both"/>
        <w:rPr>
          <w:rFonts w:ascii="Arial" w:hAnsi="Arial" w:cs="Arial"/>
          <w:bCs/>
        </w:rPr>
      </w:pPr>
      <w:r>
        <w:rPr>
          <w:rFonts w:ascii="Arial" w:hAnsi="Arial" w:cs="Arial"/>
          <w:bCs/>
        </w:rPr>
        <w:t xml:space="preserve">Seller </w:t>
      </w:r>
      <w:r w:rsidRPr="00127C20">
        <w:rPr>
          <w:rFonts w:ascii="Arial" w:hAnsi="Arial" w:cs="Arial"/>
          <w:bCs/>
        </w:rPr>
        <w:t>support</w:t>
      </w:r>
      <w:r>
        <w:rPr>
          <w:rFonts w:ascii="Arial" w:hAnsi="Arial" w:cs="Arial"/>
          <w:bCs/>
        </w:rPr>
        <w:t>s</w:t>
      </w:r>
      <w:r w:rsidRPr="00127C20">
        <w:rPr>
          <w:rFonts w:ascii="Arial" w:hAnsi="Arial" w:cs="Arial"/>
          <w:bCs/>
        </w:rPr>
        <w:t xml:space="preserve"> all </w:t>
      </w:r>
      <w:r>
        <w:rPr>
          <w:rFonts w:ascii="Arial" w:hAnsi="Arial" w:cs="Arial"/>
          <w:bCs/>
        </w:rPr>
        <w:t xml:space="preserve">of Means’ </w:t>
      </w:r>
      <w:r w:rsidRPr="00127C20">
        <w:rPr>
          <w:rFonts w:ascii="Arial" w:hAnsi="Arial" w:cs="Arial"/>
          <w:bCs/>
        </w:rPr>
        <w:t>need</w:t>
      </w:r>
      <w:r>
        <w:rPr>
          <w:rFonts w:ascii="Arial" w:hAnsi="Arial" w:cs="Arial"/>
          <w:bCs/>
        </w:rPr>
        <w:t>s</w:t>
      </w:r>
      <w:r w:rsidRPr="00127C20">
        <w:rPr>
          <w:rFonts w:ascii="Arial" w:hAnsi="Arial" w:cs="Arial"/>
          <w:bCs/>
        </w:rPr>
        <w:t xml:space="preserve"> </w:t>
      </w:r>
      <w:r>
        <w:rPr>
          <w:rFonts w:ascii="Arial" w:hAnsi="Arial" w:cs="Arial"/>
          <w:bCs/>
        </w:rPr>
        <w:t>relative to the subject program.</w:t>
      </w:r>
      <w:r w:rsidRPr="00127C20">
        <w:rPr>
          <w:rFonts w:ascii="Arial" w:hAnsi="Arial" w:cs="Arial"/>
          <w:bCs/>
        </w:rPr>
        <w:t xml:space="preserve"> </w:t>
      </w:r>
    </w:p>
    <w:p w14:paraId="7F7BA3C4" w14:textId="77777777" w:rsidR="00CE20FA" w:rsidRPr="005F08AB" w:rsidRDefault="00CE20FA" w:rsidP="00CE20FA">
      <w:pPr>
        <w:numPr>
          <w:ilvl w:val="0"/>
          <w:numId w:val="1"/>
        </w:numPr>
        <w:tabs>
          <w:tab w:val="num" w:pos="720"/>
        </w:tabs>
        <w:jc w:val="both"/>
        <w:rPr>
          <w:rFonts w:ascii="Arial" w:hAnsi="Arial" w:cs="Arial"/>
          <w:bCs/>
        </w:rPr>
      </w:pPr>
      <w:r>
        <w:rPr>
          <w:rFonts w:ascii="Arial" w:hAnsi="Arial" w:cs="Arial"/>
          <w:bCs/>
        </w:rPr>
        <w:t xml:space="preserve">Seller </w:t>
      </w:r>
      <w:r w:rsidRPr="00127C20">
        <w:rPr>
          <w:rFonts w:ascii="Arial" w:hAnsi="Arial" w:cs="Arial"/>
          <w:bCs/>
        </w:rPr>
        <w:t>support</w:t>
      </w:r>
      <w:r>
        <w:rPr>
          <w:rFonts w:ascii="Arial" w:hAnsi="Arial" w:cs="Arial"/>
          <w:bCs/>
        </w:rPr>
        <w:t>s</w:t>
      </w:r>
      <w:r w:rsidRPr="00127C20">
        <w:rPr>
          <w:rFonts w:ascii="Arial" w:hAnsi="Arial" w:cs="Arial"/>
          <w:bCs/>
        </w:rPr>
        <w:t xml:space="preserve"> all productivity requirements</w:t>
      </w:r>
      <w:r>
        <w:rPr>
          <w:rFonts w:ascii="Arial" w:hAnsi="Arial" w:cs="Arial"/>
          <w:bCs/>
        </w:rPr>
        <w:t xml:space="preserve"> for the subject program</w:t>
      </w:r>
      <w:r w:rsidRPr="00127C20">
        <w:rPr>
          <w:rFonts w:ascii="Arial" w:hAnsi="Arial" w:cs="Arial"/>
          <w:bCs/>
        </w:rPr>
        <w:t xml:space="preserve">. </w:t>
      </w:r>
    </w:p>
    <w:p w14:paraId="454687A5" w14:textId="77777777" w:rsidR="00CE20FA" w:rsidRPr="00127C20" w:rsidRDefault="00CE20FA" w:rsidP="00CE20FA">
      <w:pPr>
        <w:numPr>
          <w:ilvl w:val="0"/>
          <w:numId w:val="1"/>
        </w:numPr>
        <w:tabs>
          <w:tab w:val="num" w:pos="720"/>
        </w:tabs>
        <w:jc w:val="both"/>
        <w:rPr>
          <w:rFonts w:ascii="Arial" w:hAnsi="Arial" w:cs="Arial"/>
          <w:bCs/>
        </w:rPr>
      </w:pPr>
      <w:r w:rsidRPr="007D2496">
        <w:rPr>
          <w:rFonts w:ascii="Arial" w:hAnsi="Arial" w:cs="Arial"/>
          <w:bCs/>
        </w:rPr>
        <w:t>Seller is required to quote to all specifications and Contract Document requirements</w:t>
      </w:r>
      <w:r>
        <w:rPr>
          <w:rFonts w:ascii="Arial" w:hAnsi="Arial" w:cs="Arial"/>
          <w:bCs/>
        </w:rPr>
        <w:t xml:space="preserve">.  </w:t>
      </w:r>
    </w:p>
    <w:p w14:paraId="3DCE9F15" w14:textId="77777777" w:rsidR="00CE20FA" w:rsidRDefault="00CE20FA" w:rsidP="00CE20FA">
      <w:pPr>
        <w:numPr>
          <w:ilvl w:val="0"/>
          <w:numId w:val="1"/>
        </w:numPr>
        <w:tabs>
          <w:tab w:val="num" w:pos="720"/>
        </w:tabs>
        <w:jc w:val="both"/>
        <w:rPr>
          <w:rFonts w:ascii="Arial" w:hAnsi="Arial" w:cs="Arial"/>
          <w:szCs w:val="16"/>
        </w:rPr>
      </w:pPr>
      <w:r w:rsidRPr="00347BCE">
        <w:rPr>
          <w:rFonts w:ascii="Arial" w:hAnsi="Arial" w:cs="Arial"/>
          <w:szCs w:val="16"/>
        </w:rPr>
        <w:t>Seller assume</w:t>
      </w:r>
      <w:r>
        <w:rPr>
          <w:rFonts w:ascii="Arial" w:hAnsi="Arial" w:cs="Arial"/>
          <w:szCs w:val="16"/>
        </w:rPr>
        <w:t xml:space="preserve">s, and shall indemnify Means for, any first or third-party </w:t>
      </w:r>
      <w:r w:rsidRPr="00347BCE">
        <w:rPr>
          <w:rFonts w:ascii="Arial" w:hAnsi="Arial" w:cs="Arial"/>
          <w:szCs w:val="16"/>
        </w:rPr>
        <w:t>liabilit</w:t>
      </w:r>
      <w:r>
        <w:rPr>
          <w:rFonts w:ascii="Arial" w:hAnsi="Arial" w:cs="Arial"/>
          <w:szCs w:val="16"/>
        </w:rPr>
        <w:t xml:space="preserve">y or damages, including </w:t>
      </w:r>
      <w:r w:rsidRPr="00347BCE">
        <w:rPr>
          <w:rFonts w:ascii="Arial" w:hAnsi="Arial" w:cs="Arial"/>
          <w:szCs w:val="16"/>
        </w:rPr>
        <w:t>consequential damages</w:t>
      </w:r>
      <w:r>
        <w:rPr>
          <w:rFonts w:ascii="Arial" w:hAnsi="Arial" w:cs="Arial"/>
          <w:szCs w:val="16"/>
        </w:rPr>
        <w:t>, arising out of Seller’s</w:t>
      </w:r>
      <w:r w:rsidRPr="00347BCE">
        <w:rPr>
          <w:rFonts w:ascii="Arial" w:hAnsi="Arial" w:cs="Arial"/>
          <w:szCs w:val="16"/>
        </w:rPr>
        <w:t xml:space="preserve"> manufacturing</w:t>
      </w:r>
      <w:r>
        <w:rPr>
          <w:rFonts w:ascii="Arial" w:hAnsi="Arial" w:cs="Arial"/>
          <w:szCs w:val="16"/>
        </w:rPr>
        <w:t xml:space="preserve"> </w:t>
      </w:r>
      <w:r w:rsidRPr="00347BCE">
        <w:rPr>
          <w:rFonts w:ascii="Arial" w:hAnsi="Arial" w:cs="Arial"/>
          <w:szCs w:val="16"/>
        </w:rPr>
        <w:t>process</w:t>
      </w:r>
      <w:r>
        <w:rPr>
          <w:rFonts w:ascii="Arial" w:hAnsi="Arial" w:cs="Arial"/>
          <w:szCs w:val="16"/>
        </w:rPr>
        <w:t>,</w:t>
      </w:r>
      <w:r w:rsidRPr="00347BCE">
        <w:rPr>
          <w:rFonts w:ascii="Arial" w:hAnsi="Arial" w:cs="Arial"/>
          <w:szCs w:val="16"/>
        </w:rPr>
        <w:t xml:space="preserve"> </w:t>
      </w:r>
      <w:r>
        <w:rPr>
          <w:rFonts w:ascii="Arial" w:hAnsi="Arial" w:cs="Arial"/>
          <w:szCs w:val="16"/>
        </w:rPr>
        <w:t>or breach of the Contract Documents</w:t>
      </w:r>
      <w:r w:rsidRPr="00347BCE">
        <w:rPr>
          <w:rFonts w:ascii="Arial" w:hAnsi="Arial" w:cs="Arial"/>
          <w:szCs w:val="16"/>
        </w:rPr>
        <w:t>.</w:t>
      </w:r>
    </w:p>
    <w:p w14:paraId="3AB9AFD0" w14:textId="77777777" w:rsidR="00CE20FA" w:rsidRDefault="00CE20FA" w:rsidP="00CE20FA">
      <w:pPr>
        <w:jc w:val="both"/>
        <w:rPr>
          <w:rFonts w:ascii="Arial" w:hAnsi="Arial" w:cs="Arial"/>
          <w:szCs w:val="16"/>
        </w:rPr>
      </w:pPr>
    </w:p>
    <w:p w14:paraId="009A8779" w14:textId="77777777" w:rsidR="00CE20FA" w:rsidRPr="00186C55" w:rsidRDefault="00CE20FA" w:rsidP="00CE20FA">
      <w:pPr>
        <w:jc w:val="both"/>
        <w:rPr>
          <w:rFonts w:ascii="Arial" w:hAnsi="Arial" w:cs="Arial"/>
          <w:b/>
          <w:iCs/>
          <w:u w:val="single"/>
        </w:rPr>
      </w:pPr>
      <w:r w:rsidRPr="00186C55">
        <w:rPr>
          <w:rFonts w:ascii="Arial" w:hAnsi="Arial" w:cs="Arial"/>
          <w:b/>
          <w:iCs/>
          <w:u w:val="single"/>
        </w:rPr>
        <w:t>Pre-Production</w:t>
      </w:r>
    </w:p>
    <w:p w14:paraId="434BD651" w14:textId="77777777" w:rsidR="00CE20FA" w:rsidRDefault="00CE20FA" w:rsidP="00CE20FA">
      <w:pPr>
        <w:jc w:val="both"/>
        <w:rPr>
          <w:rFonts w:ascii="Arial" w:hAnsi="Arial" w:cs="Arial"/>
          <w:bCs/>
          <w:iCs/>
        </w:rPr>
      </w:pPr>
    </w:p>
    <w:p w14:paraId="4F69C575" w14:textId="77777777" w:rsidR="00CE20FA" w:rsidRDefault="00CE20FA" w:rsidP="00CE20FA">
      <w:pPr>
        <w:jc w:val="both"/>
        <w:rPr>
          <w:rFonts w:ascii="Arial" w:hAnsi="Arial" w:cs="Arial"/>
          <w:bCs/>
          <w:iCs/>
        </w:rPr>
      </w:pPr>
      <w:r>
        <w:rPr>
          <w:rFonts w:ascii="Arial" w:hAnsi="Arial" w:cs="Arial"/>
          <w:bCs/>
          <w:iCs/>
        </w:rPr>
        <w:t>Pre-production orders (4500X series purchase order) are shipped at Seller’s expense.</w:t>
      </w:r>
    </w:p>
    <w:p w14:paraId="27C8EB41" w14:textId="77777777" w:rsidR="00CE20FA" w:rsidRDefault="00CE20FA" w:rsidP="00CE20FA">
      <w:pPr>
        <w:jc w:val="both"/>
        <w:rPr>
          <w:rFonts w:ascii="Arial" w:hAnsi="Arial" w:cs="Arial"/>
          <w:bCs/>
          <w:iCs/>
        </w:rPr>
      </w:pPr>
    </w:p>
    <w:p w14:paraId="61F5D69B" w14:textId="77777777" w:rsidR="00CE20FA" w:rsidRPr="00127C20" w:rsidRDefault="00CE20FA" w:rsidP="00CE20FA">
      <w:pPr>
        <w:jc w:val="both"/>
        <w:rPr>
          <w:rFonts w:ascii="Arial" w:hAnsi="Arial" w:cs="Arial"/>
          <w:bCs/>
        </w:rPr>
      </w:pPr>
      <w:r w:rsidRPr="00127C20">
        <w:rPr>
          <w:rFonts w:ascii="Arial" w:hAnsi="Arial" w:cs="Arial"/>
          <w:bCs/>
        </w:rPr>
        <w:t>P</w:t>
      </w:r>
      <w:r>
        <w:rPr>
          <w:rFonts w:ascii="Arial" w:hAnsi="Arial" w:cs="Arial"/>
          <w:bCs/>
        </w:rPr>
        <w:t>re-production</w:t>
      </w:r>
      <w:r w:rsidRPr="00127C20">
        <w:rPr>
          <w:rFonts w:ascii="Arial" w:hAnsi="Arial" w:cs="Arial"/>
          <w:bCs/>
        </w:rPr>
        <w:t xml:space="preserve"> </w:t>
      </w:r>
      <w:r>
        <w:rPr>
          <w:rFonts w:ascii="Arial" w:hAnsi="Arial" w:cs="Arial"/>
          <w:bCs/>
        </w:rPr>
        <w:t>(4500X series purchase order) part shipments with quantities over or under purchase order requirements require written authorization from Means prior to shipment.</w:t>
      </w:r>
      <w:r w:rsidRPr="00127C20">
        <w:rPr>
          <w:rFonts w:ascii="Arial" w:hAnsi="Arial" w:cs="Arial"/>
          <w:bCs/>
        </w:rPr>
        <w:t xml:space="preserve">  </w:t>
      </w:r>
    </w:p>
    <w:p w14:paraId="2F36E8C7" w14:textId="77777777" w:rsidR="00CE20FA" w:rsidRDefault="00CE20FA" w:rsidP="00CE20FA">
      <w:pPr>
        <w:jc w:val="both"/>
        <w:rPr>
          <w:rFonts w:ascii="Arial" w:hAnsi="Arial" w:cs="Arial"/>
          <w:bCs/>
          <w:iCs/>
        </w:rPr>
      </w:pPr>
    </w:p>
    <w:p w14:paraId="688CE66B" w14:textId="77777777" w:rsidR="00CE20FA" w:rsidRPr="001B548E" w:rsidRDefault="00CE20FA" w:rsidP="00CE20FA">
      <w:pPr>
        <w:jc w:val="both"/>
        <w:rPr>
          <w:rFonts w:ascii="Arial" w:hAnsi="Arial" w:cs="Arial"/>
          <w:b/>
          <w:iCs/>
          <w:u w:val="single"/>
        </w:rPr>
      </w:pPr>
      <w:r w:rsidRPr="001B548E">
        <w:rPr>
          <w:rFonts w:ascii="Arial" w:hAnsi="Arial" w:cs="Arial"/>
          <w:b/>
          <w:iCs/>
          <w:u w:val="single"/>
        </w:rPr>
        <w:t>Volumes</w:t>
      </w:r>
    </w:p>
    <w:p w14:paraId="007085B2" w14:textId="77777777" w:rsidR="00CE20FA" w:rsidRDefault="00CE20FA" w:rsidP="00CE20FA">
      <w:pPr>
        <w:jc w:val="both"/>
        <w:rPr>
          <w:rFonts w:ascii="Arial" w:hAnsi="Arial" w:cs="Arial"/>
          <w:bCs/>
          <w:iCs/>
        </w:rPr>
      </w:pPr>
    </w:p>
    <w:p w14:paraId="77C5A393" w14:textId="77777777" w:rsidR="00CE20FA" w:rsidRDefault="00CE20FA" w:rsidP="00CE20FA">
      <w:pPr>
        <w:jc w:val="both"/>
        <w:rPr>
          <w:rFonts w:ascii="Arial" w:hAnsi="Arial" w:cs="Arial"/>
          <w:bCs/>
        </w:rPr>
      </w:pPr>
      <w:r w:rsidRPr="00127C20">
        <w:rPr>
          <w:rFonts w:ascii="Arial" w:hAnsi="Arial" w:cs="Arial"/>
          <w:bCs/>
        </w:rPr>
        <w:t>S</w:t>
      </w:r>
      <w:r>
        <w:rPr>
          <w:rFonts w:ascii="Arial" w:hAnsi="Arial" w:cs="Arial"/>
          <w:bCs/>
        </w:rPr>
        <w:t>eller must have capacity to produce</w:t>
      </w:r>
      <w:r w:rsidRPr="00127C20">
        <w:rPr>
          <w:rFonts w:ascii="Arial" w:hAnsi="Arial" w:cs="Arial"/>
          <w:bCs/>
        </w:rPr>
        <w:t xml:space="preserve"> </w:t>
      </w:r>
      <w:r>
        <w:rPr>
          <w:rFonts w:ascii="Arial" w:hAnsi="Arial" w:cs="Arial"/>
          <w:bCs/>
        </w:rPr>
        <w:t>to LCR and MCR targets</w:t>
      </w:r>
      <w:r w:rsidRPr="00127C20">
        <w:rPr>
          <w:rFonts w:ascii="Arial" w:hAnsi="Arial" w:cs="Arial"/>
          <w:bCs/>
        </w:rPr>
        <w:t xml:space="preserve">. </w:t>
      </w:r>
    </w:p>
    <w:p w14:paraId="74213B28" w14:textId="77777777" w:rsidR="00CE20FA" w:rsidRDefault="00CE20FA" w:rsidP="00CE20FA">
      <w:pPr>
        <w:jc w:val="both"/>
        <w:rPr>
          <w:rFonts w:ascii="Arial" w:hAnsi="Arial" w:cs="Arial"/>
          <w:bCs/>
        </w:rPr>
      </w:pPr>
    </w:p>
    <w:p w14:paraId="39E7638B" w14:textId="77777777" w:rsidR="00CE20FA" w:rsidRPr="00127C20" w:rsidRDefault="00CE20FA" w:rsidP="00CE20FA">
      <w:pPr>
        <w:jc w:val="both"/>
        <w:rPr>
          <w:rFonts w:ascii="Arial" w:hAnsi="Arial" w:cs="Arial"/>
          <w:bCs/>
        </w:rPr>
      </w:pPr>
      <w:bookmarkStart w:id="0" w:name="_Hlk96605418"/>
      <w:r>
        <w:rPr>
          <w:rFonts w:ascii="Arial" w:hAnsi="Arial" w:cs="Arial"/>
          <w:bCs/>
        </w:rPr>
        <w:t>Seller</w:t>
      </w:r>
      <w:r w:rsidRPr="00127C20">
        <w:rPr>
          <w:rFonts w:ascii="Arial" w:hAnsi="Arial" w:cs="Arial"/>
          <w:bCs/>
        </w:rPr>
        <w:t xml:space="preserve"> </w:t>
      </w:r>
      <w:r>
        <w:rPr>
          <w:rFonts w:ascii="Arial" w:hAnsi="Arial" w:cs="Arial"/>
          <w:bCs/>
        </w:rPr>
        <w:t>is</w:t>
      </w:r>
      <w:r w:rsidRPr="00127C20">
        <w:rPr>
          <w:rFonts w:ascii="Arial" w:hAnsi="Arial" w:cs="Arial"/>
          <w:bCs/>
        </w:rPr>
        <w:t xml:space="preserve"> </w:t>
      </w:r>
      <w:r>
        <w:rPr>
          <w:rFonts w:ascii="Arial" w:hAnsi="Arial" w:cs="Arial"/>
          <w:bCs/>
        </w:rPr>
        <w:t xml:space="preserve">responsible to </w:t>
      </w:r>
      <w:r w:rsidRPr="00127C20">
        <w:rPr>
          <w:rFonts w:ascii="Arial" w:hAnsi="Arial" w:cs="Arial"/>
          <w:bCs/>
        </w:rPr>
        <w:t xml:space="preserve">supply parts </w:t>
      </w:r>
      <w:r>
        <w:rPr>
          <w:rFonts w:ascii="Arial" w:hAnsi="Arial" w:cs="Arial"/>
          <w:bCs/>
        </w:rPr>
        <w:t>and maintain associated tooling for 15 years after End of Production (EOP)</w:t>
      </w:r>
      <w:r w:rsidRPr="00127C20">
        <w:rPr>
          <w:rFonts w:ascii="Arial" w:hAnsi="Arial" w:cs="Arial"/>
          <w:bCs/>
        </w:rPr>
        <w:t>.</w:t>
      </w:r>
    </w:p>
    <w:bookmarkEnd w:id="0"/>
    <w:p w14:paraId="7CE2A8A1" w14:textId="77777777" w:rsidR="00CE20FA" w:rsidRDefault="00CE20FA" w:rsidP="00CE20FA">
      <w:pPr>
        <w:jc w:val="both"/>
        <w:rPr>
          <w:rFonts w:ascii="Arial" w:hAnsi="Arial" w:cs="Arial"/>
          <w:bCs/>
          <w:iCs/>
        </w:rPr>
      </w:pPr>
    </w:p>
    <w:p w14:paraId="1E6C203A" w14:textId="77777777" w:rsidR="00CE20FA" w:rsidRPr="001B548E" w:rsidRDefault="00CE20FA" w:rsidP="00CE20FA">
      <w:pPr>
        <w:jc w:val="both"/>
        <w:rPr>
          <w:rFonts w:ascii="Arial" w:hAnsi="Arial" w:cs="Arial"/>
          <w:b/>
          <w:iCs/>
          <w:u w:val="single"/>
        </w:rPr>
      </w:pPr>
      <w:r w:rsidRPr="001B548E">
        <w:rPr>
          <w:rFonts w:ascii="Arial" w:hAnsi="Arial" w:cs="Arial"/>
          <w:b/>
          <w:iCs/>
          <w:u w:val="single"/>
        </w:rPr>
        <w:t>Pricing; Raw Material Adjustments</w:t>
      </w:r>
    </w:p>
    <w:p w14:paraId="351D0EBD" w14:textId="77777777" w:rsidR="00CE20FA" w:rsidRDefault="00CE20FA" w:rsidP="00CE20FA">
      <w:pPr>
        <w:jc w:val="both"/>
        <w:rPr>
          <w:rFonts w:ascii="Arial" w:hAnsi="Arial" w:cs="Arial"/>
          <w:bCs/>
          <w:iCs/>
        </w:rPr>
      </w:pPr>
    </w:p>
    <w:p w14:paraId="36CB2EF2" w14:textId="77777777" w:rsidR="00CE20FA" w:rsidRDefault="00CE20FA" w:rsidP="00CE20FA">
      <w:pPr>
        <w:jc w:val="both"/>
        <w:rPr>
          <w:rFonts w:ascii="Arial" w:hAnsi="Arial" w:cs="Arial"/>
          <w:bCs/>
          <w:iCs/>
        </w:rPr>
      </w:pPr>
      <w:r>
        <w:rPr>
          <w:rFonts w:ascii="Arial" w:hAnsi="Arial" w:cs="Arial"/>
          <w:bCs/>
          <w:iCs/>
        </w:rPr>
        <w:t>Pricing is fixed for the life of the program.</w:t>
      </w:r>
    </w:p>
    <w:p w14:paraId="2BD4BBED" w14:textId="77777777" w:rsidR="00CE20FA" w:rsidRDefault="00CE20FA" w:rsidP="00CE20FA">
      <w:pPr>
        <w:jc w:val="both"/>
        <w:rPr>
          <w:rFonts w:ascii="Arial" w:hAnsi="Arial" w:cs="Arial"/>
          <w:bCs/>
          <w:iCs/>
        </w:rPr>
      </w:pPr>
    </w:p>
    <w:p w14:paraId="1B3A4DEA" w14:textId="77777777" w:rsidR="00CE20FA" w:rsidRDefault="00CE20FA" w:rsidP="00CE20FA">
      <w:pPr>
        <w:jc w:val="both"/>
        <w:rPr>
          <w:rFonts w:ascii="Arial" w:hAnsi="Arial" w:cs="Arial"/>
          <w:bCs/>
          <w:iCs/>
        </w:rPr>
      </w:pPr>
      <w:r>
        <w:rPr>
          <w:rFonts w:ascii="Arial" w:hAnsi="Arial" w:cs="Arial"/>
          <w:bCs/>
          <w:iCs/>
        </w:rPr>
        <w:t xml:space="preserve">Raw material adjustments will be allowed in accordance with Means’ customer’s terms and conditions and are not automatically granted.  The raw material reference index must be provided by Seller as part of the quote and sourcing process.  Changes to the raw material adjustment methodology will not be permitted after contract execution.  Raw material adjustments, if granted, will be reflected in purchase order changes as established during the sourcing process.  </w:t>
      </w:r>
    </w:p>
    <w:p w14:paraId="26CBC32E" w14:textId="77777777" w:rsidR="00CE20FA" w:rsidRDefault="00CE20FA" w:rsidP="00CE20FA">
      <w:pPr>
        <w:rPr>
          <w:rFonts w:ascii="Arial" w:hAnsi="Arial" w:cs="Arial"/>
          <w:bCs/>
          <w:iCs/>
        </w:rPr>
      </w:pPr>
    </w:p>
    <w:p w14:paraId="720B85E3" w14:textId="77777777" w:rsidR="00CE20FA" w:rsidRDefault="00CE20FA" w:rsidP="00CE20FA">
      <w:pPr>
        <w:spacing w:after="160" w:line="259" w:lineRule="auto"/>
        <w:rPr>
          <w:rFonts w:ascii="Arial" w:hAnsi="Arial" w:cs="Arial"/>
          <w:b/>
          <w:iCs/>
          <w:u w:val="single"/>
        </w:rPr>
      </w:pPr>
    </w:p>
    <w:p w14:paraId="3F1C4EED" w14:textId="77777777" w:rsidR="00CE20FA" w:rsidRPr="00347BCE" w:rsidRDefault="00CE20FA" w:rsidP="00CE20FA">
      <w:pPr>
        <w:jc w:val="both"/>
        <w:rPr>
          <w:rFonts w:ascii="Arial" w:hAnsi="Arial" w:cs="Arial"/>
          <w:b/>
          <w:iCs/>
          <w:u w:val="single"/>
        </w:rPr>
      </w:pPr>
      <w:r w:rsidRPr="00347BCE">
        <w:rPr>
          <w:rFonts w:ascii="Arial" w:hAnsi="Arial" w:cs="Arial"/>
          <w:b/>
          <w:iCs/>
          <w:u w:val="single"/>
        </w:rPr>
        <w:lastRenderedPageBreak/>
        <w:t>Payment</w:t>
      </w:r>
    </w:p>
    <w:p w14:paraId="3C0C9E82" w14:textId="77777777" w:rsidR="00CE20FA" w:rsidRDefault="00CE20FA" w:rsidP="00CE20FA">
      <w:pPr>
        <w:jc w:val="both"/>
        <w:rPr>
          <w:rFonts w:ascii="Arial" w:hAnsi="Arial" w:cs="Arial"/>
          <w:bCs/>
          <w:iCs/>
        </w:rPr>
      </w:pPr>
    </w:p>
    <w:p w14:paraId="4B29B4D9" w14:textId="7B5E6D2C" w:rsidR="00CE20FA" w:rsidRDefault="00CE20FA" w:rsidP="00CE20FA">
      <w:pPr>
        <w:jc w:val="both"/>
        <w:rPr>
          <w:rFonts w:ascii="Arial" w:hAnsi="Arial" w:cs="Arial"/>
          <w:bCs/>
        </w:rPr>
      </w:pPr>
      <w:r>
        <w:rPr>
          <w:rFonts w:ascii="Arial" w:hAnsi="Arial" w:cs="Arial"/>
          <w:bCs/>
          <w:iCs/>
        </w:rPr>
        <w:t xml:space="preserve">Payment terms are net </w:t>
      </w:r>
      <w:r w:rsidR="00015F07">
        <w:rPr>
          <w:rFonts w:ascii="Arial" w:hAnsi="Arial" w:cs="Arial"/>
          <w:bCs/>
          <w:iCs/>
        </w:rPr>
        <w:t>90</w:t>
      </w:r>
      <w:r>
        <w:rPr>
          <w:rFonts w:ascii="Arial" w:hAnsi="Arial" w:cs="Arial"/>
          <w:bCs/>
          <w:iCs/>
        </w:rPr>
        <w:t xml:space="preserve"> days after receipt of Seller’s invoice and documentation sufficient to </w:t>
      </w:r>
      <w:r>
        <w:rPr>
          <w:rFonts w:ascii="Arial" w:hAnsi="Arial" w:cs="Arial"/>
          <w:bCs/>
        </w:rPr>
        <w:t xml:space="preserve">support all invoiced charges, including, but not limited to, raw material prices, and substantiation of any surcharges. </w:t>
      </w:r>
    </w:p>
    <w:p w14:paraId="1A0BB796" w14:textId="77777777" w:rsidR="00CE20FA" w:rsidRDefault="00CE20FA" w:rsidP="00CE20FA">
      <w:pPr>
        <w:jc w:val="both"/>
        <w:rPr>
          <w:rFonts w:ascii="Arial" w:hAnsi="Arial" w:cs="Arial"/>
          <w:bCs/>
        </w:rPr>
      </w:pPr>
      <w:r>
        <w:rPr>
          <w:rFonts w:ascii="Arial" w:hAnsi="Arial" w:cs="Arial"/>
          <w:bCs/>
        </w:rPr>
        <w:t xml:space="preserve">  </w:t>
      </w:r>
    </w:p>
    <w:p w14:paraId="4E8EA54C" w14:textId="77777777" w:rsidR="00CE20FA" w:rsidRPr="00127C20" w:rsidRDefault="00CE20FA" w:rsidP="00CE20FA">
      <w:pPr>
        <w:jc w:val="both"/>
        <w:rPr>
          <w:rFonts w:ascii="Arial" w:hAnsi="Arial" w:cs="Arial"/>
          <w:bCs/>
          <w:caps/>
        </w:rPr>
      </w:pPr>
      <w:r>
        <w:rPr>
          <w:rFonts w:ascii="Arial" w:hAnsi="Arial" w:cs="Arial"/>
          <w:bCs/>
        </w:rPr>
        <w:t>All invoices are subject to audit.</w:t>
      </w:r>
    </w:p>
    <w:p w14:paraId="51682A1A" w14:textId="77777777" w:rsidR="00CE20FA" w:rsidRDefault="00CE20FA" w:rsidP="00CE20FA">
      <w:pPr>
        <w:jc w:val="both"/>
        <w:rPr>
          <w:rFonts w:ascii="Arial" w:hAnsi="Arial" w:cs="Arial"/>
          <w:bCs/>
          <w:iCs/>
        </w:rPr>
      </w:pPr>
    </w:p>
    <w:p w14:paraId="24240AF4" w14:textId="77777777" w:rsidR="00CE20FA" w:rsidRPr="00347BCE" w:rsidRDefault="00CE20FA" w:rsidP="00CE20FA">
      <w:pPr>
        <w:jc w:val="both"/>
        <w:rPr>
          <w:rFonts w:ascii="Arial" w:hAnsi="Arial" w:cs="Arial"/>
          <w:b/>
          <w:iCs/>
          <w:u w:val="single"/>
        </w:rPr>
      </w:pPr>
      <w:r w:rsidRPr="00347BCE">
        <w:rPr>
          <w:rFonts w:ascii="Arial" w:hAnsi="Arial" w:cs="Arial"/>
          <w:b/>
          <w:iCs/>
          <w:u w:val="single"/>
        </w:rPr>
        <w:t>Shipment and Delivery</w:t>
      </w:r>
    </w:p>
    <w:p w14:paraId="15C4EE83" w14:textId="77777777" w:rsidR="00CE20FA" w:rsidRDefault="00CE20FA" w:rsidP="00CE20FA">
      <w:pPr>
        <w:jc w:val="both"/>
        <w:rPr>
          <w:rFonts w:ascii="Arial" w:hAnsi="Arial" w:cs="Arial"/>
          <w:bCs/>
          <w:iCs/>
        </w:rPr>
      </w:pPr>
    </w:p>
    <w:p w14:paraId="3EFED016" w14:textId="77777777" w:rsidR="00CE20FA" w:rsidRDefault="00CE20FA" w:rsidP="00CE20FA">
      <w:pPr>
        <w:jc w:val="both"/>
        <w:rPr>
          <w:rFonts w:ascii="Arial" w:hAnsi="Arial" w:cs="Arial"/>
          <w:bCs/>
        </w:rPr>
      </w:pPr>
      <w:r w:rsidRPr="00127C20">
        <w:rPr>
          <w:rFonts w:ascii="Arial" w:hAnsi="Arial" w:cs="Arial"/>
          <w:bCs/>
        </w:rPr>
        <w:t>T</w:t>
      </w:r>
      <w:r>
        <w:rPr>
          <w:rFonts w:ascii="Arial" w:hAnsi="Arial" w:cs="Arial"/>
          <w:bCs/>
        </w:rPr>
        <w:t>he following conditions must be met:</w:t>
      </w:r>
    </w:p>
    <w:p w14:paraId="5081B42F" w14:textId="77777777" w:rsidR="00CE20FA" w:rsidRPr="00127C20" w:rsidRDefault="00CE20FA" w:rsidP="00CE20FA">
      <w:pPr>
        <w:jc w:val="both"/>
        <w:rPr>
          <w:rFonts w:ascii="Arial" w:hAnsi="Arial" w:cs="Arial"/>
          <w:bCs/>
        </w:rPr>
      </w:pPr>
    </w:p>
    <w:p w14:paraId="1AEA40E6" w14:textId="77777777" w:rsidR="00CE20FA" w:rsidRPr="002F6D8D" w:rsidRDefault="00CE20FA" w:rsidP="00CE20FA">
      <w:pPr>
        <w:numPr>
          <w:ilvl w:val="0"/>
          <w:numId w:val="1"/>
        </w:numPr>
        <w:tabs>
          <w:tab w:val="num" w:pos="720"/>
        </w:tabs>
        <w:jc w:val="both"/>
        <w:rPr>
          <w:rFonts w:ascii="Arial" w:hAnsi="Arial" w:cs="Arial"/>
          <w:bCs/>
          <w:i/>
        </w:rPr>
      </w:pPr>
      <w:r>
        <w:rPr>
          <w:rFonts w:ascii="Arial" w:hAnsi="Arial" w:cs="Arial"/>
          <w:bCs/>
          <w:iCs/>
        </w:rPr>
        <w:t xml:space="preserve">All parts must be received free of foreign material or surface conditions that could be detrimental to assembly or performance of Means’ final assemblies.  </w:t>
      </w:r>
    </w:p>
    <w:p w14:paraId="27C87885" w14:textId="77777777" w:rsidR="00CE20FA" w:rsidRPr="00127C20" w:rsidRDefault="00CE20FA" w:rsidP="00CE20FA">
      <w:pPr>
        <w:numPr>
          <w:ilvl w:val="0"/>
          <w:numId w:val="1"/>
        </w:numPr>
        <w:tabs>
          <w:tab w:val="num" w:pos="720"/>
        </w:tabs>
        <w:jc w:val="both"/>
        <w:rPr>
          <w:rFonts w:ascii="Arial" w:hAnsi="Arial" w:cs="Arial"/>
          <w:bCs/>
          <w:i/>
        </w:rPr>
      </w:pPr>
      <w:r>
        <w:rPr>
          <w:rFonts w:ascii="Arial" w:hAnsi="Arial" w:cs="Arial"/>
          <w:bCs/>
          <w:iCs/>
        </w:rPr>
        <w:t>All parts must be clean and free of all contaminants.</w:t>
      </w:r>
    </w:p>
    <w:p w14:paraId="50C44C4C" w14:textId="77777777" w:rsidR="00CE20FA" w:rsidRPr="00CF514E" w:rsidRDefault="00CE20FA" w:rsidP="00CE20FA">
      <w:pPr>
        <w:numPr>
          <w:ilvl w:val="0"/>
          <w:numId w:val="1"/>
        </w:numPr>
        <w:tabs>
          <w:tab w:val="num" w:pos="720"/>
        </w:tabs>
        <w:jc w:val="both"/>
        <w:rPr>
          <w:rFonts w:ascii="Arial" w:hAnsi="Arial" w:cs="Arial"/>
          <w:bCs/>
          <w:iCs/>
        </w:rPr>
      </w:pPr>
      <w:r w:rsidRPr="00CF514E">
        <w:rPr>
          <w:rFonts w:ascii="Arial" w:hAnsi="Arial" w:cs="Arial"/>
          <w:bCs/>
          <w:iCs/>
        </w:rPr>
        <w:t xml:space="preserve">Seller </w:t>
      </w:r>
      <w:r>
        <w:rPr>
          <w:rFonts w:ascii="Arial" w:hAnsi="Arial" w:cs="Arial"/>
          <w:bCs/>
          <w:iCs/>
        </w:rPr>
        <w:t>must comply with all Means’ customer’s cleanliness specifications.</w:t>
      </w:r>
      <w:r w:rsidRPr="000F7C4C" w:rsidDel="000F7C4C">
        <w:rPr>
          <w:rFonts w:ascii="Arial" w:hAnsi="Arial" w:cs="Arial"/>
          <w:bCs/>
          <w:iCs/>
        </w:rPr>
        <w:t xml:space="preserve"> </w:t>
      </w:r>
    </w:p>
    <w:p w14:paraId="15AFF27A" w14:textId="77777777" w:rsidR="00CE20FA" w:rsidRPr="00CF514E" w:rsidRDefault="00CE20FA" w:rsidP="00CE20FA">
      <w:pPr>
        <w:numPr>
          <w:ilvl w:val="0"/>
          <w:numId w:val="1"/>
        </w:numPr>
        <w:tabs>
          <w:tab w:val="num" w:pos="720"/>
        </w:tabs>
        <w:jc w:val="both"/>
        <w:rPr>
          <w:rFonts w:ascii="Arial" w:hAnsi="Arial" w:cs="Arial"/>
          <w:bCs/>
          <w:iCs/>
        </w:rPr>
      </w:pPr>
      <w:r w:rsidRPr="00CF514E">
        <w:rPr>
          <w:rFonts w:ascii="Arial" w:hAnsi="Arial" w:cs="Arial"/>
          <w:bCs/>
          <w:iCs/>
        </w:rPr>
        <w:t xml:space="preserve">Seller </w:t>
      </w:r>
      <w:r>
        <w:rPr>
          <w:rFonts w:ascii="Arial" w:hAnsi="Arial" w:cs="Arial"/>
          <w:bCs/>
          <w:iCs/>
        </w:rPr>
        <w:t>must provide lot traceability in a manner acceptable to Means.</w:t>
      </w:r>
    </w:p>
    <w:p w14:paraId="19F5F742" w14:textId="77777777" w:rsidR="00CE20FA" w:rsidRPr="00CF514E" w:rsidRDefault="00CE20FA" w:rsidP="00CE20FA">
      <w:pPr>
        <w:numPr>
          <w:ilvl w:val="0"/>
          <w:numId w:val="1"/>
        </w:numPr>
        <w:tabs>
          <w:tab w:val="num" w:pos="720"/>
        </w:tabs>
        <w:jc w:val="both"/>
        <w:rPr>
          <w:rFonts w:ascii="Arial" w:hAnsi="Arial" w:cs="Arial"/>
          <w:bCs/>
          <w:iCs/>
        </w:rPr>
      </w:pPr>
      <w:r>
        <w:rPr>
          <w:rFonts w:ascii="Arial" w:hAnsi="Arial" w:cs="Arial"/>
          <w:bCs/>
          <w:iCs/>
        </w:rPr>
        <w:t>All parts must be treated with dry-to-touch rust inhibitor necessary to achieve 90-days’, rust-free shelf life.</w:t>
      </w:r>
    </w:p>
    <w:p w14:paraId="0C1B56A7" w14:textId="77777777" w:rsidR="00CE20FA" w:rsidRDefault="00CE20FA" w:rsidP="00CE20FA">
      <w:pPr>
        <w:numPr>
          <w:ilvl w:val="0"/>
          <w:numId w:val="1"/>
        </w:numPr>
        <w:tabs>
          <w:tab w:val="num" w:pos="720"/>
        </w:tabs>
        <w:jc w:val="both"/>
        <w:rPr>
          <w:rFonts w:ascii="Arial" w:hAnsi="Arial" w:cs="Arial"/>
          <w:bCs/>
          <w:iCs/>
        </w:rPr>
      </w:pPr>
      <w:r w:rsidRPr="00CF514E">
        <w:rPr>
          <w:rFonts w:ascii="Arial" w:hAnsi="Arial" w:cs="Arial"/>
          <w:bCs/>
          <w:iCs/>
        </w:rPr>
        <w:t>Seller must meet all prints conditions.</w:t>
      </w:r>
    </w:p>
    <w:p w14:paraId="0FD7F693" w14:textId="77777777" w:rsidR="00CE20FA" w:rsidRDefault="00CE20FA" w:rsidP="00CE20FA">
      <w:pPr>
        <w:ind w:left="720"/>
        <w:jc w:val="both"/>
        <w:rPr>
          <w:rFonts w:ascii="Arial" w:hAnsi="Arial" w:cs="Arial"/>
          <w:bCs/>
          <w:iCs/>
        </w:rPr>
      </w:pPr>
    </w:p>
    <w:p w14:paraId="6B1B17D4" w14:textId="77777777" w:rsidR="00CE20FA" w:rsidRDefault="00CE20FA" w:rsidP="00CE20FA">
      <w:pPr>
        <w:jc w:val="both"/>
        <w:rPr>
          <w:rFonts w:ascii="Arial" w:hAnsi="Arial" w:cs="Arial"/>
          <w:bCs/>
        </w:rPr>
      </w:pPr>
      <w:r w:rsidRPr="00127C20">
        <w:rPr>
          <w:rFonts w:ascii="Arial" w:hAnsi="Arial" w:cs="Arial"/>
          <w:bCs/>
        </w:rPr>
        <w:t>S</w:t>
      </w:r>
      <w:r>
        <w:rPr>
          <w:rFonts w:ascii="Arial" w:hAnsi="Arial" w:cs="Arial"/>
          <w:bCs/>
        </w:rPr>
        <w:t>eller</w:t>
      </w:r>
      <w:r w:rsidRPr="00127C20">
        <w:rPr>
          <w:rFonts w:ascii="Arial" w:hAnsi="Arial" w:cs="Arial"/>
          <w:bCs/>
        </w:rPr>
        <w:t xml:space="preserve"> </w:t>
      </w:r>
      <w:r>
        <w:rPr>
          <w:rFonts w:ascii="Arial" w:hAnsi="Arial" w:cs="Arial"/>
          <w:bCs/>
        </w:rPr>
        <w:t>will be charged</w:t>
      </w:r>
      <w:r w:rsidRPr="00127C20">
        <w:rPr>
          <w:rFonts w:ascii="Arial" w:hAnsi="Arial" w:cs="Arial"/>
          <w:bCs/>
        </w:rPr>
        <w:t xml:space="preserve"> $500/</w:t>
      </w:r>
      <w:r>
        <w:rPr>
          <w:rFonts w:ascii="Arial" w:hAnsi="Arial" w:cs="Arial"/>
          <w:bCs/>
        </w:rPr>
        <w:t>day for failure to communicate non-shipment or short shipment prior to the shipment</w:t>
      </w:r>
      <w:r w:rsidRPr="00127C20">
        <w:rPr>
          <w:rFonts w:ascii="Arial" w:hAnsi="Arial" w:cs="Arial"/>
          <w:bCs/>
        </w:rPr>
        <w:t xml:space="preserve">. </w:t>
      </w:r>
    </w:p>
    <w:p w14:paraId="096E0339" w14:textId="77777777" w:rsidR="00CE20FA" w:rsidRDefault="00CE20FA" w:rsidP="00CE20FA">
      <w:pPr>
        <w:jc w:val="both"/>
        <w:rPr>
          <w:rFonts w:ascii="Arial" w:hAnsi="Arial" w:cs="Arial"/>
          <w:bCs/>
        </w:rPr>
      </w:pPr>
    </w:p>
    <w:p w14:paraId="5C7E6810" w14:textId="77777777" w:rsidR="00CE20FA" w:rsidRDefault="00CE20FA" w:rsidP="00CE20FA">
      <w:pPr>
        <w:jc w:val="both"/>
        <w:rPr>
          <w:rFonts w:ascii="Arial" w:hAnsi="Arial" w:cs="Arial"/>
          <w:bCs/>
        </w:rPr>
      </w:pPr>
      <w:r>
        <w:rPr>
          <w:rFonts w:ascii="Arial" w:hAnsi="Arial" w:cs="Arial"/>
          <w:bCs/>
        </w:rPr>
        <w:t>Seller</w:t>
      </w:r>
      <w:r w:rsidRPr="00127C20">
        <w:rPr>
          <w:rFonts w:ascii="Arial" w:hAnsi="Arial" w:cs="Arial"/>
          <w:bCs/>
        </w:rPr>
        <w:t xml:space="preserve"> </w:t>
      </w:r>
      <w:r>
        <w:rPr>
          <w:rFonts w:ascii="Arial" w:hAnsi="Arial" w:cs="Arial"/>
          <w:bCs/>
        </w:rPr>
        <w:t>is</w:t>
      </w:r>
      <w:r w:rsidRPr="00127C20">
        <w:rPr>
          <w:rFonts w:ascii="Arial" w:hAnsi="Arial" w:cs="Arial"/>
          <w:bCs/>
        </w:rPr>
        <w:t xml:space="preserve"> </w:t>
      </w:r>
      <w:r>
        <w:rPr>
          <w:rFonts w:ascii="Arial" w:hAnsi="Arial" w:cs="Arial"/>
          <w:bCs/>
        </w:rPr>
        <w:t>required to support Electronic Data Interchange (EDI) and bar code requirements for scheduling and commercial</w:t>
      </w:r>
      <w:r w:rsidRPr="00127C20">
        <w:rPr>
          <w:rFonts w:ascii="Arial" w:hAnsi="Arial" w:cs="Arial"/>
          <w:bCs/>
        </w:rPr>
        <w:t xml:space="preserve"> </w:t>
      </w:r>
      <w:r>
        <w:rPr>
          <w:rFonts w:ascii="Arial" w:hAnsi="Arial" w:cs="Arial"/>
          <w:bCs/>
        </w:rPr>
        <w:t>invoicing</w:t>
      </w:r>
      <w:r w:rsidRPr="00127C20">
        <w:rPr>
          <w:rFonts w:ascii="Arial" w:hAnsi="Arial" w:cs="Arial"/>
          <w:bCs/>
        </w:rPr>
        <w:t xml:space="preserve">.  </w:t>
      </w:r>
    </w:p>
    <w:p w14:paraId="786B1D27" w14:textId="77777777" w:rsidR="00CE20FA" w:rsidRDefault="00CE20FA" w:rsidP="00CE20FA">
      <w:pPr>
        <w:jc w:val="both"/>
        <w:rPr>
          <w:rFonts w:ascii="Arial" w:hAnsi="Arial" w:cs="Arial"/>
          <w:bCs/>
        </w:rPr>
      </w:pPr>
    </w:p>
    <w:p w14:paraId="404A5E39" w14:textId="77777777" w:rsidR="00CE20FA" w:rsidRDefault="00CE20FA" w:rsidP="00CE20FA">
      <w:pPr>
        <w:jc w:val="both"/>
        <w:rPr>
          <w:rFonts w:ascii="Arial" w:hAnsi="Arial" w:cs="Arial"/>
          <w:bCs/>
        </w:rPr>
      </w:pPr>
      <w:r w:rsidRPr="00127C20">
        <w:rPr>
          <w:rFonts w:ascii="Arial" w:hAnsi="Arial" w:cs="Arial"/>
          <w:bCs/>
        </w:rPr>
        <w:t xml:space="preserve">Means will not pay </w:t>
      </w:r>
      <w:r>
        <w:rPr>
          <w:rFonts w:ascii="Arial" w:hAnsi="Arial" w:cs="Arial"/>
          <w:bCs/>
        </w:rPr>
        <w:t xml:space="preserve">or reimburse Seller for </w:t>
      </w:r>
      <w:r w:rsidRPr="00127C20">
        <w:rPr>
          <w:rFonts w:ascii="Arial" w:hAnsi="Arial" w:cs="Arial"/>
          <w:bCs/>
        </w:rPr>
        <w:t xml:space="preserve">expedited freight costs due to </w:t>
      </w:r>
      <w:r>
        <w:rPr>
          <w:rFonts w:ascii="Arial" w:hAnsi="Arial" w:cs="Arial"/>
          <w:bCs/>
        </w:rPr>
        <w:t>Seller’s deviations from Material Release Planning Schedules</w:t>
      </w:r>
      <w:r w:rsidRPr="00127C20">
        <w:rPr>
          <w:rFonts w:ascii="Arial" w:hAnsi="Arial" w:cs="Arial"/>
          <w:bCs/>
        </w:rPr>
        <w:t>.</w:t>
      </w:r>
    </w:p>
    <w:p w14:paraId="000D90B2" w14:textId="77777777" w:rsidR="00CE20FA" w:rsidRDefault="00CE20FA" w:rsidP="00CE20FA">
      <w:pPr>
        <w:jc w:val="both"/>
        <w:rPr>
          <w:rFonts w:ascii="Arial" w:hAnsi="Arial" w:cs="Arial"/>
          <w:bCs/>
        </w:rPr>
      </w:pPr>
    </w:p>
    <w:p w14:paraId="2374A3EE" w14:textId="77777777" w:rsidR="00CE20FA" w:rsidRPr="002F6D8D" w:rsidRDefault="00CE20FA" w:rsidP="00CE20FA">
      <w:pPr>
        <w:jc w:val="both"/>
        <w:rPr>
          <w:rFonts w:ascii="Arial" w:hAnsi="Arial" w:cs="Arial"/>
          <w:b/>
          <w:u w:val="single"/>
        </w:rPr>
      </w:pPr>
      <w:r w:rsidRPr="002F6D8D">
        <w:rPr>
          <w:rFonts w:ascii="Arial" w:hAnsi="Arial" w:cs="Arial"/>
          <w:b/>
          <w:u w:val="single"/>
        </w:rPr>
        <w:t xml:space="preserve">Material </w:t>
      </w:r>
      <w:r>
        <w:rPr>
          <w:rFonts w:ascii="Arial" w:hAnsi="Arial" w:cs="Arial"/>
          <w:b/>
          <w:u w:val="single"/>
        </w:rPr>
        <w:t>A</w:t>
      </w:r>
      <w:r w:rsidRPr="002F6D8D">
        <w:rPr>
          <w:rFonts w:ascii="Arial" w:hAnsi="Arial" w:cs="Arial"/>
          <w:b/>
          <w:u w:val="single"/>
        </w:rPr>
        <w:t>uthorizations</w:t>
      </w:r>
    </w:p>
    <w:p w14:paraId="4CC19BD5" w14:textId="77777777" w:rsidR="00CE20FA" w:rsidRDefault="00CE20FA" w:rsidP="00CE20FA">
      <w:pPr>
        <w:jc w:val="both"/>
        <w:rPr>
          <w:rFonts w:ascii="Arial" w:hAnsi="Arial" w:cs="Arial"/>
          <w:bCs/>
        </w:rPr>
      </w:pPr>
    </w:p>
    <w:p w14:paraId="3A840E99" w14:textId="77777777" w:rsidR="00CE20FA" w:rsidRDefault="00CE20FA" w:rsidP="00CE20FA">
      <w:pPr>
        <w:jc w:val="both"/>
        <w:rPr>
          <w:rFonts w:ascii="Arial" w:hAnsi="Arial" w:cs="Arial"/>
          <w:bCs/>
          <w:caps/>
        </w:rPr>
      </w:pPr>
      <w:r>
        <w:rPr>
          <w:rFonts w:ascii="Arial" w:hAnsi="Arial" w:cs="Arial"/>
          <w:bCs/>
        </w:rPr>
        <w:t>Means’ Material Release Planning S</w:t>
      </w:r>
      <w:r w:rsidRPr="00127C20">
        <w:rPr>
          <w:rFonts w:ascii="Arial" w:hAnsi="Arial" w:cs="Arial"/>
          <w:bCs/>
        </w:rPr>
        <w:t>chedules</w:t>
      </w:r>
      <w:r>
        <w:rPr>
          <w:rFonts w:ascii="Arial" w:hAnsi="Arial" w:cs="Arial"/>
          <w:bCs/>
        </w:rPr>
        <w:t xml:space="preserve"> twelve-week releases reflect the following default authorization levels and commitments</w:t>
      </w:r>
      <w:r w:rsidRPr="002B7017">
        <w:rPr>
          <w:rFonts w:ascii="Arial" w:hAnsi="Arial" w:cs="Arial"/>
          <w:bCs/>
          <w:caps/>
        </w:rPr>
        <w:t>:</w:t>
      </w:r>
    </w:p>
    <w:p w14:paraId="7730E3B6" w14:textId="77777777" w:rsidR="00CE20FA" w:rsidRPr="002B7017" w:rsidRDefault="00CE20FA" w:rsidP="00CE20FA">
      <w:pPr>
        <w:jc w:val="both"/>
        <w:rPr>
          <w:rFonts w:ascii="Arial" w:hAnsi="Arial" w:cs="Arial"/>
          <w:bCs/>
          <w:caps/>
        </w:rPr>
      </w:pPr>
    </w:p>
    <w:p w14:paraId="299CBF0B" w14:textId="77777777" w:rsidR="00CE20FA" w:rsidRPr="00127C20" w:rsidRDefault="00CE20FA" w:rsidP="00CE20FA">
      <w:pPr>
        <w:numPr>
          <w:ilvl w:val="0"/>
          <w:numId w:val="2"/>
        </w:numPr>
        <w:tabs>
          <w:tab w:val="clear" w:pos="360"/>
          <w:tab w:val="num" w:pos="720"/>
        </w:tabs>
        <w:ind w:left="720"/>
        <w:jc w:val="both"/>
        <w:rPr>
          <w:rFonts w:ascii="Arial" w:hAnsi="Arial" w:cs="Arial"/>
          <w:bCs/>
          <w:caps/>
        </w:rPr>
      </w:pPr>
      <w:r>
        <w:rPr>
          <w:rFonts w:ascii="Arial" w:hAnsi="Arial" w:cs="Arial"/>
          <w:bCs/>
        </w:rPr>
        <w:t xml:space="preserve">First two </w:t>
      </w:r>
      <w:r w:rsidRPr="00127C20">
        <w:rPr>
          <w:rFonts w:ascii="Arial" w:hAnsi="Arial" w:cs="Arial"/>
          <w:bCs/>
          <w:caps/>
        </w:rPr>
        <w:t xml:space="preserve">(2) </w:t>
      </w:r>
      <w:r w:rsidRPr="00CF514E">
        <w:rPr>
          <w:rFonts w:ascii="Arial" w:hAnsi="Arial" w:cs="Arial"/>
          <w:bCs/>
        </w:rPr>
        <w:t xml:space="preserve">weeks are </w:t>
      </w:r>
      <w:r w:rsidRPr="00CF514E">
        <w:rPr>
          <w:rFonts w:ascii="Arial" w:hAnsi="Arial" w:cs="Arial"/>
          <w:bCs/>
          <w:i/>
          <w:iCs/>
        </w:rPr>
        <w:t>finished</w:t>
      </w:r>
      <w:r w:rsidRPr="00CF514E">
        <w:rPr>
          <w:rFonts w:ascii="Arial" w:hAnsi="Arial" w:cs="Arial"/>
          <w:bCs/>
        </w:rPr>
        <w:t xml:space="preserve"> goods authorization</w:t>
      </w:r>
      <w:r w:rsidRPr="00127C20">
        <w:rPr>
          <w:rFonts w:ascii="Arial" w:hAnsi="Arial" w:cs="Arial"/>
          <w:bCs/>
          <w:caps/>
        </w:rPr>
        <w:t xml:space="preserve">. </w:t>
      </w:r>
    </w:p>
    <w:p w14:paraId="7D59E1A2" w14:textId="77777777" w:rsidR="00CE20FA" w:rsidRPr="00CF514E" w:rsidRDefault="00CE20FA" w:rsidP="00CE20FA">
      <w:pPr>
        <w:numPr>
          <w:ilvl w:val="0"/>
          <w:numId w:val="2"/>
        </w:numPr>
        <w:tabs>
          <w:tab w:val="clear" w:pos="360"/>
          <w:tab w:val="num" w:pos="720"/>
        </w:tabs>
        <w:ind w:left="720"/>
        <w:jc w:val="both"/>
        <w:rPr>
          <w:rFonts w:ascii="Arial" w:hAnsi="Arial" w:cs="Arial"/>
          <w:bCs/>
        </w:rPr>
      </w:pPr>
      <w:r w:rsidRPr="00CF514E">
        <w:rPr>
          <w:rFonts w:ascii="Arial" w:hAnsi="Arial" w:cs="Arial"/>
          <w:bCs/>
        </w:rPr>
        <w:t xml:space="preserve">Next six (6) weeks are </w:t>
      </w:r>
      <w:r w:rsidRPr="00CF514E">
        <w:rPr>
          <w:rFonts w:ascii="Arial" w:hAnsi="Arial" w:cs="Arial"/>
          <w:bCs/>
          <w:i/>
          <w:iCs/>
        </w:rPr>
        <w:t>raw material</w:t>
      </w:r>
      <w:r w:rsidRPr="00CF514E">
        <w:rPr>
          <w:rFonts w:ascii="Arial" w:hAnsi="Arial" w:cs="Arial"/>
          <w:bCs/>
        </w:rPr>
        <w:t xml:space="preserve"> authorization levels. </w:t>
      </w:r>
    </w:p>
    <w:p w14:paraId="7C31FF7B" w14:textId="77777777" w:rsidR="00CE20FA" w:rsidRDefault="00CE20FA" w:rsidP="00CE20FA">
      <w:pPr>
        <w:numPr>
          <w:ilvl w:val="0"/>
          <w:numId w:val="2"/>
        </w:numPr>
        <w:tabs>
          <w:tab w:val="clear" w:pos="360"/>
          <w:tab w:val="num" w:pos="720"/>
        </w:tabs>
        <w:ind w:left="720"/>
        <w:jc w:val="both"/>
        <w:rPr>
          <w:rFonts w:ascii="Arial" w:hAnsi="Arial" w:cs="Arial"/>
          <w:bCs/>
        </w:rPr>
      </w:pPr>
      <w:r w:rsidRPr="00CF514E">
        <w:rPr>
          <w:rFonts w:ascii="Arial" w:hAnsi="Arial" w:cs="Arial"/>
          <w:bCs/>
        </w:rPr>
        <w:t>Final four (4) weeks are to be used as a forecasting aid</w:t>
      </w:r>
      <w:r>
        <w:rPr>
          <w:rFonts w:ascii="Arial" w:hAnsi="Arial" w:cs="Arial"/>
          <w:bCs/>
        </w:rPr>
        <w:t xml:space="preserve"> only</w:t>
      </w:r>
      <w:r w:rsidRPr="00CF514E">
        <w:rPr>
          <w:rFonts w:ascii="Arial" w:hAnsi="Arial" w:cs="Arial"/>
          <w:bCs/>
        </w:rPr>
        <w:t xml:space="preserve">. </w:t>
      </w:r>
    </w:p>
    <w:p w14:paraId="252306CC" w14:textId="77777777" w:rsidR="00CE20FA" w:rsidRDefault="00CE20FA" w:rsidP="00CE20FA">
      <w:pPr>
        <w:ind w:left="720"/>
        <w:jc w:val="both"/>
        <w:rPr>
          <w:rFonts w:ascii="Arial" w:hAnsi="Arial" w:cs="Arial"/>
          <w:bCs/>
        </w:rPr>
      </w:pPr>
    </w:p>
    <w:p w14:paraId="4BC8965A" w14:textId="77777777" w:rsidR="00CE20FA" w:rsidRDefault="00CE20FA" w:rsidP="00CE20FA">
      <w:pPr>
        <w:jc w:val="both"/>
        <w:rPr>
          <w:rFonts w:ascii="Arial" w:hAnsi="Arial" w:cs="Arial"/>
          <w:bCs/>
        </w:rPr>
      </w:pPr>
      <w:r>
        <w:rPr>
          <w:rFonts w:ascii="Arial" w:hAnsi="Arial" w:cs="Arial"/>
          <w:bCs/>
        </w:rPr>
        <w:t>Means is not responsible for commitments outside of the times frames committed to above.</w:t>
      </w:r>
    </w:p>
    <w:p w14:paraId="693CD728" w14:textId="77777777" w:rsidR="00CE20FA" w:rsidRPr="009D39F5" w:rsidRDefault="00CE20FA" w:rsidP="00CE20FA">
      <w:pPr>
        <w:jc w:val="both"/>
        <w:rPr>
          <w:rFonts w:ascii="Arial" w:hAnsi="Arial" w:cs="Arial"/>
          <w:bCs/>
        </w:rPr>
      </w:pPr>
    </w:p>
    <w:p w14:paraId="5E16F8EA" w14:textId="77777777" w:rsidR="00CE20FA" w:rsidRPr="00347BCE" w:rsidRDefault="00CE20FA" w:rsidP="00CE20FA">
      <w:pPr>
        <w:jc w:val="both"/>
        <w:rPr>
          <w:rFonts w:ascii="Arial" w:hAnsi="Arial" w:cs="Arial"/>
          <w:b/>
          <w:iCs/>
          <w:u w:val="single"/>
        </w:rPr>
      </w:pPr>
      <w:r w:rsidRPr="00347BCE">
        <w:rPr>
          <w:rFonts w:ascii="Arial" w:hAnsi="Arial" w:cs="Arial"/>
          <w:b/>
          <w:iCs/>
          <w:u w:val="single"/>
        </w:rPr>
        <w:t>Tooling</w:t>
      </w:r>
    </w:p>
    <w:p w14:paraId="32580B9D" w14:textId="77777777" w:rsidR="00CE20FA" w:rsidRDefault="00CE20FA" w:rsidP="00CE20FA">
      <w:pPr>
        <w:jc w:val="both"/>
        <w:rPr>
          <w:rFonts w:ascii="Arial" w:hAnsi="Arial" w:cs="Arial"/>
          <w:bCs/>
          <w:iCs/>
        </w:rPr>
      </w:pPr>
    </w:p>
    <w:p w14:paraId="76C2615F" w14:textId="77777777" w:rsidR="00CE20FA" w:rsidRPr="00127C20" w:rsidRDefault="00CE20FA" w:rsidP="00CE20FA">
      <w:pPr>
        <w:jc w:val="both"/>
        <w:rPr>
          <w:rFonts w:ascii="Arial" w:hAnsi="Arial" w:cs="Arial"/>
          <w:bCs/>
        </w:rPr>
      </w:pPr>
      <w:r w:rsidRPr="00004B9F">
        <w:rPr>
          <w:rFonts w:ascii="Arial" w:hAnsi="Arial" w:cs="Arial"/>
          <w:bCs/>
        </w:rPr>
        <w:t>Means will reimburse</w:t>
      </w:r>
      <w:r>
        <w:rPr>
          <w:rFonts w:ascii="Arial" w:hAnsi="Arial" w:cs="Arial"/>
          <w:bCs/>
        </w:rPr>
        <w:t xml:space="preserve"> Seller </w:t>
      </w:r>
      <w:r w:rsidRPr="00004B9F">
        <w:rPr>
          <w:rFonts w:ascii="Arial" w:hAnsi="Arial" w:cs="Arial"/>
          <w:bCs/>
        </w:rPr>
        <w:t xml:space="preserve">for tooling </w:t>
      </w:r>
      <w:r>
        <w:rPr>
          <w:rFonts w:ascii="Arial" w:hAnsi="Arial" w:cs="Arial"/>
          <w:bCs/>
        </w:rPr>
        <w:t xml:space="preserve">if and to the same proportionate extent that </w:t>
      </w:r>
      <w:r w:rsidRPr="00004B9F">
        <w:rPr>
          <w:rFonts w:ascii="Arial" w:hAnsi="Arial" w:cs="Arial"/>
          <w:bCs/>
        </w:rPr>
        <w:t xml:space="preserve">Means </w:t>
      </w:r>
      <w:r>
        <w:rPr>
          <w:rFonts w:ascii="Arial" w:hAnsi="Arial" w:cs="Arial"/>
          <w:bCs/>
        </w:rPr>
        <w:t>is</w:t>
      </w:r>
      <w:r w:rsidRPr="00004B9F">
        <w:rPr>
          <w:rFonts w:ascii="Arial" w:hAnsi="Arial" w:cs="Arial"/>
          <w:bCs/>
        </w:rPr>
        <w:t xml:space="preserve"> reimbursed by </w:t>
      </w:r>
      <w:r>
        <w:rPr>
          <w:rFonts w:ascii="Arial" w:hAnsi="Arial" w:cs="Arial"/>
          <w:bCs/>
        </w:rPr>
        <w:t>its</w:t>
      </w:r>
      <w:r w:rsidRPr="00004B9F">
        <w:rPr>
          <w:rFonts w:ascii="Arial" w:hAnsi="Arial" w:cs="Arial"/>
          <w:bCs/>
        </w:rPr>
        <w:t xml:space="preserve"> customer.</w:t>
      </w:r>
      <w:r>
        <w:rPr>
          <w:rFonts w:ascii="Arial" w:hAnsi="Arial" w:cs="Arial"/>
          <w:bCs/>
        </w:rPr>
        <w:t xml:space="preserve"> </w:t>
      </w:r>
      <w:r w:rsidRPr="00127C20">
        <w:rPr>
          <w:rFonts w:ascii="Arial" w:hAnsi="Arial" w:cs="Arial"/>
          <w:bCs/>
        </w:rPr>
        <w:t xml:space="preserve"> </w:t>
      </w:r>
      <w:r>
        <w:rPr>
          <w:rFonts w:ascii="Arial" w:hAnsi="Arial" w:cs="Arial"/>
          <w:bCs/>
        </w:rPr>
        <w:t>Tooling</w:t>
      </w:r>
      <w:r w:rsidRPr="00127C20">
        <w:rPr>
          <w:rFonts w:ascii="Arial" w:hAnsi="Arial" w:cs="Arial"/>
          <w:bCs/>
        </w:rPr>
        <w:t xml:space="preserve"> costs </w:t>
      </w:r>
      <w:proofErr w:type="gramStart"/>
      <w:r>
        <w:rPr>
          <w:rFonts w:ascii="Arial" w:hAnsi="Arial" w:cs="Arial"/>
          <w:bCs/>
        </w:rPr>
        <w:t>in excess of</w:t>
      </w:r>
      <w:proofErr w:type="gramEnd"/>
      <w:r w:rsidRPr="00127C20">
        <w:rPr>
          <w:rFonts w:ascii="Arial" w:hAnsi="Arial" w:cs="Arial"/>
          <w:bCs/>
        </w:rPr>
        <w:t xml:space="preserve"> customer reimbursable </w:t>
      </w:r>
      <w:r>
        <w:rPr>
          <w:rFonts w:ascii="Arial" w:hAnsi="Arial" w:cs="Arial"/>
          <w:bCs/>
        </w:rPr>
        <w:t>amounts</w:t>
      </w:r>
      <w:r w:rsidRPr="00127C20">
        <w:rPr>
          <w:rFonts w:ascii="Arial" w:hAnsi="Arial" w:cs="Arial"/>
          <w:bCs/>
        </w:rPr>
        <w:t xml:space="preserve"> </w:t>
      </w:r>
      <w:r>
        <w:rPr>
          <w:rFonts w:ascii="Arial" w:hAnsi="Arial" w:cs="Arial"/>
          <w:bCs/>
        </w:rPr>
        <w:t>will not be reimbursed and are the</w:t>
      </w:r>
      <w:r w:rsidRPr="00127C20">
        <w:rPr>
          <w:rFonts w:ascii="Arial" w:hAnsi="Arial" w:cs="Arial"/>
          <w:bCs/>
        </w:rPr>
        <w:t xml:space="preserve"> </w:t>
      </w:r>
      <w:r>
        <w:rPr>
          <w:rFonts w:ascii="Arial" w:hAnsi="Arial" w:cs="Arial"/>
          <w:bCs/>
        </w:rPr>
        <w:t>responsibility</w:t>
      </w:r>
      <w:r w:rsidRPr="00127C20">
        <w:rPr>
          <w:rFonts w:ascii="Arial" w:hAnsi="Arial" w:cs="Arial"/>
          <w:bCs/>
        </w:rPr>
        <w:t xml:space="preserve"> </w:t>
      </w:r>
      <w:r>
        <w:rPr>
          <w:rFonts w:ascii="Arial" w:hAnsi="Arial" w:cs="Arial"/>
          <w:bCs/>
        </w:rPr>
        <w:t>of Seller</w:t>
      </w:r>
      <w:r w:rsidRPr="00127C20">
        <w:rPr>
          <w:rFonts w:ascii="Arial" w:hAnsi="Arial" w:cs="Arial"/>
          <w:bCs/>
        </w:rPr>
        <w:t xml:space="preserve">. </w:t>
      </w:r>
      <w:r>
        <w:rPr>
          <w:rFonts w:ascii="Arial" w:hAnsi="Arial" w:cs="Arial"/>
          <w:bCs/>
        </w:rPr>
        <w:t xml:space="preserve"> Seller is responsible for maintaining adequate tooling to </w:t>
      </w:r>
      <w:proofErr w:type="gramStart"/>
      <w:r>
        <w:rPr>
          <w:rFonts w:ascii="Arial" w:hAnsi="Arial" w:cs="Arial"/>
          <w:bCs/>
        </w:rPr>
        <w:t>protect delivery schedules at all times</w:t>
      </w:r>
      <w:proofErr w:type="gramEnd"/>
      <w:r>
        <w:rPr>
          <w:rFonts w:ascii="Arial" w:hAnsi="Arial" w:cs="Arial"/>
          <w:bCs/>
        </w:rPr>
        <w:t>.</w:t>
      </w:r>
      <w:r w:rsidRPr="00127C20">
        <w:rPr>
          <w:rFonts w:ascii="Arial" w:hAnsi="Arial" w:cs="Arial"/>
          <w:bCs/>
        </w:rPr>
        <w:t xml:space="preserve"> </w:t>
      </w:r>
    </w:p>
    <w:p w14:paraId="1A1E6377" w14:textId="77777777" w:rsidR="00CE20FA" w:rsidRDefault="00CE20FA" w:rsidP="00CE20FA">
      <w:pPr>
        <w:jc w:val="both"/>
        <w:rPr>
          <w:rFonts w:ascii="Arial" w:hAnsi="Arial" w:cs="Arial"/>
          <w:bCs/>
        </w:rPr>
      </w:pPr>
    </w:p>
    <w:p w14:paraId="1ADA79B7" w14:textId="77777777" w:rsidR="00CE20FA" w:rsidRDefault="00CE20FA" w:rsidP="00CE20FA">
      <w:pPr>
        <w:jc w:val="both"/>
        <w:rPr>
          <w:rFonts w:ascii="Arial" w:hAnsi="Arial" w:cs="Arial"/>
          <w:bCs/>
        </w:rPr>
      </w:pPr>
      <w:r w:rsidRPr="00B454B2">
        <w:rPr>
          <w:rFonts w:ascii="Arial" w:hAnsi="Arial" w:cs="Arial"/>
          <w:bCs/>
        </w:rPr>
        <w:t xml:space="preserve">All program specific tooling is the property of </w:t>
      </w:r>
      <w:r>
        <w:rPr>
          <w:rFonts w:ascii="Arial" w:hAnsi="Arial" w:cs="Arial"/>
          <w:bCs/>
        </w:rPr>
        <w:t>Means</w:t>
      </w:r>
      <w:r w:rsidRPr="00B454B2">
        <w:rPr>
          <w:rFonts w:ascii="Arial" w:hAnsi="Arial" w:cs="Arial"/>
          <w:bCs/>
        </w:rPr>
        <w:t xml:space="preserve"> or </w:t>
      </w:r>
      <w:r>
        <w:rPr>
          <w:rFonts w:ascii="Arial" w:hAnsi="Arial" w:cs="Arial"/>
          <w:bCs/>
        </w:rPr>
        <w:t>Mean</w:t>
      </w:r>
      <w:r w:rsidRPr="00B454B2">
        <w:rPr>
          <w:rFonts w:ascii="Arial" w:hAnsi="Arial" w:cs="Arial"/>
          <w:bCs/>
        </w:rPr>
        <w:t>s</w:t>
      </w:r>
      <w:r>
        <w:rPr>
          <w:rFonts w:ascii="Arial" w:hAnsi="Arial" w:cs="Arial"/>
          <w:bCs/>
        </w:rPr>
        <w:t>’</w:t>
      </w:r>
      <w:r w:rsidRPr="00B454B2">
        <w:rPr>
          <w:rFonts w:ascii="Arial" w:hAnsi="Arial" w:cs="Arial"/>
          <w:bCs/>
        </w:rPr>
        <w:t xml:space="preserve"> customer.  Seller is required to protect </w:t>
      </w:r>
      <w:r>
        <w:rPr>
          <w:rFonts w:ascii="Arial" w:hAnsi="Arial" w:cs="Arial"/>
          <w:bCs/>
        </w:rPr>
        <w:t>such tooling</w:t>
      </w:r>
      <w:r w:rsidRPr="00B454B2">
        <w:rPr>
          <w:rFonts w:ascii="Arial" w:hAnsi="Arial" w:cs="Arial"/>
          <w:bCs/>
        </w:rPr>
        <w:t xml:space="preserve"> and </w:t>
      </w:r>
      <w:r>
        <w:rPr>
          <w:rFonts w:ascii="Arial" w:hAnsi="Arial" w:cs="Arial"/>
          <w:bCs/>
        </w:rPr>
        <w:t xml:space="preserve">to </w:t>
      </w:r>
      <w:r w:rsidRPr="00B454B2">
        <w:rPr>
          <w:rFonts w:ascii="Arial" w:hAnsi="Arial" w:cs="Arial"/>
          <w:bCs/>
        </w:rPr>
        <w:t xml:space="preserve">provide proper tool maintenance while tooling </w:t>
      </w:r>
      <w:r>
        <w:rPr>
          <w:rFonts w:ascii="Arial" w:hAnsi="Arial" w:cs="Arial"/>
          <w:bCs/>
        </w:rPr>
        <w:t xml:space="preserve">is </w:t>
      </w:r>
      <w:r w:rsidRPr="00B454B2">
        <w:rPr>
          <w:rFonts w:ascii="Arial" w:hAnsi="Arial" w:cs="Arial"/>
          <w:bCs/>
        </w:rPr>
        <w:t xml:space="preserve">in </w:t>
      </w:r>
      <w:r>
        <w:rPr>
          <w:rFonts w:ascii="Arial" w:hAnsi="Arial" w:cs="Arial"/>
          <w:bCs/>
        </w:rPr>
        <w:t xml:space="preserve">its </w:t>
      </w:r>
      <w:r w:rsidRPr="00B454B2">
        <w:rPr>
          <w:rFonts w:ascii="Arial" w:hAnsi="Arial" w:cs="Arial"/>
          <w:bCs/>
        </w:rPr>
        <w:t xml:space="preserve">possession.  If requested by </w:t>
      </w:r>
      <w:r>
        <w:rPr>
          <w:rFonts w:ascii="Arial" w:hAnsi="Arial" w:cs="Arial"/>
          <w:bCs/>
        </w:rPr>
        <w:t>Means or Means’ Customer</w:t>
      </w:r>
      <w:r w:rsidRPr="00B454B2">
        <w:rPr>
          <w:rFonts w:ascii="Arial" w:hAnsi="Arial" w:cs="Arial"/>
          <w:bCs/>
        </w:rPr>
        <w:t xml:space="preserve">, Seller must provide all tooling drawings and tooling.  Seller </w:t>
      </w:r>
      <w:r>
        <w:rPr>
          <w:rFonts w:ascii="Arial" w:hAnsi="Arial" w:cs="Arial"/>
          <w:bCs/>
        </w:rPr>
        <w:t>hereby</w:t>
      </w:r>
      <w:r w:rsidRPr="00B454B2">
        <w:rPr>
          <w:rFonts w:ascii="Arial" w:hAnsi="Arial" w:cs="Arial"/>
          <w:bCs/>
        </w:rPr>
        <w:t xml:space="preserve"> grants </w:t>
      </w:r>
      <w:r>
        <w:rPr>
          <w:rFonts w:ascii="Arial" w:hAnsi="Arial" w:cs="Arial"/>
          <w:bCs/>
        </w:rPr>
        <w:t>Means</w:t>
      </w:r>
      <w:r w:rsidRPr="00B454B2">
        <w:rPr>
          <w:rFonts w:ascii="Arial" w:hAnsi="Arial" w:cs="Arial"/>
          <w:bCs/>
        </w:rPr>
        <w:t xml:space="preserve"> </w:t>
      </w:r>
      <w:r>
        <w:rPr>
          <w:rFonts w:ascii="Arial" w:hAnsi="Arial" w:cs="Arial"/>
          <w:bCs/>
        </w:rPr>
        <w:t xml:space="preserve">or Means’ Customer </w:t>
      </w:r>
      <w:r w:rsidRPr="00B454B2">
        <w:rPr>
          <w:rFonts w:ascii="Arial" w:hAnsi="Arial" w:cs="Arial"/>
          <w:bCs/>
        </w:rPr>
        <w:t xml:space="preserve">an irrevocable, exclusive, </w:t>
      </w:r>
      <w:r>
        <w:rPr>
          <w:rFonts w:ascii="Arial" w:hAnsi="Arial" w:cs="Arial"/>
          <w:bCs/>
        </w:rPr>
        <w:t xml:space="preserve">paid-up, royalty-free, </w:t>
      </w:r>
      <w:r w:rsidRPr="00B454B2">
        <w:rPr>
          <w:rFonts w:ascii="Arial" w:hAnsi="Arial" w:cs="Arial"/>
          <w:bCs/>
        </w:rPr>
        <w:t>perpetual license to all program specific tooling and drawings whether protected by copyright, patent, or trade secrets.</w:t>
      </w:r>
    </w:p>
    <w:p w14:paraId="4A7C1EC6" w14:textId="77777777" w:rsidR="00CE20FA" w:rsidRDefault="00CE20FA" w:rsidP="00CE20FA">
      <w:pPr>
        <w:jc w:val="both"/>
        <w:rPr>
          <w:rFonts w:ascii="Arial" w:hAnsi="Arial" w:cs="Arial"/>
          <w:bCs/>
        </w:rPr>
      </w:pPr>
    </w:p>
    <w:p w14:paraId="16B55BBD" w14:textId="77777777" w:rsidR="00CE20FA" w:rsidRDefault="00CE20FA" w:rsidP="00CE20FA">
      <w:pPr>
        <w:jc w:val="both"/>
        <w:rPr>
          <w:rFonts w:ascii="Arial" w:hAnsi="Arial" w:cs="Arial"/>
          <w:bCs/>
        </w:rPr>
      </w:pPr>
      <w:r>
        <w:rPr>
          <w:rFonts w:ascii="Arial" w:hAnsi="Arial" w:cs="Arial"/>
          <w:bCs/>
        </w:rPr>
        <w:t xml:space="preserve">Tooling payment will be made to Seller when </w:t>
      </w:r>
      <w:proofErr w:type="gramStart"/>
      <w:r>
        <w:rPr>
          <w:rFonts w:ascii="Arial" w:hAnsi="Arial" w:cs="Arial"/>
          <w:bCs/>
        </w:rPr>
        <w:t>all of</w:t>
      </w:r>
      <w:proofErr w:type="gramEnd"/>
      <w:r>
        <w:rPr>
          <w:rFonts w:ascii="Arial" w:hAnsi="Arial" w:cs="Arial"/>
          <w:bCs/>
        </w:rPr>
        <w:t xml:space="preserve"> the following preconditions have been met:</w:t>
      </w:r>
    </w:p>
    <w:p w14:paraId="468D11EA" w14:textId="77777777" w:rsidR="00CE20FA" w:rsidRPr="00127C20" w:rsidRDefault="00CE20FA" w:rsidP="00CE20FA">
      <w:pPr>
        <w:jc w:val="both"/>
        <w:rPr>
          <w:rFonts w:ascii="Arial" w:hAnsi="Arial" w:cs="Arial"/>
          <w:bCs/>
        </w:rPr>
      </w:pPr>
    </w:p>
    <w:p w14:paraId="2CF516F3" w14:textId="77777777" w:rsidR="00CE20FA" w:rsidRDefault="00CE20FA" w:rsidP="00CE20FA">
      <w:pPr>
        <w:numPr>
          <w:ilvl w:val="0"/>
          <w:numId w:val="2"/>
        </w:numPr>
        <w:tabs>
          <w:tab w:val="clear" w:pos="360"/>
          <w:tab w:val="num" w:pos="720"/>
        </w:tabs>
        <w:ind w:left="720"/>
        <w:jc w:val="both"/>
        <w:rPr>
          <w:rFonts w:ascii="Arial" w:hAnsi="Arial" w:cs="Arial"/>
          <w:bCs/>
        </w:rPr>
      </w:pPr>
      <w:r>
        <w:rPr>
          <w:rFonts w:ascii="Arial" w:hAnsi="Arial" w:cs="Arial"/>
          <w:bCs/>
        </w:rPr>
        <w:lastRenderedPageBreak/>
        <w:t xml:space="preserve">Seller receives </w:t>
      </w:r>
      <w:r w:rsidRPr="00864115">
        <w:rPr>
          <w:rFonts w:ascii="Arial" w:hAnsi="Arial" w:cs="Arial"/>
          <w:bCs/>
        </w:rPr>
        <w:t>Production Part Approval Process</w:t>
      </w:r>
      <w:r>
        <w:rPr>
          <w:rFonts w:ascii="Arial" w:hAnsi="Arial" w:cs="Arial"/>
          <w:bCs/>
        </w:rPr>
        <w:t xml:space="preserve"> (PPAP) approval from </w:t>
      </w:r>
      <w:proofErr w:type="gramStart"/>
      <w:r>
        <w:rPr>
          <w:rFonts w:ascii="Arial" w:hAnsi="Arial" w:cs="Arial"/>
          <w:bCs/>
        </w:rPr>
        <w:t>Means;</w:t>
      </w:r>
      <w:proofErr w:type="gramEnd"/>
      <w:r w:rsidRPr="00127C20">
        <w:rPr>
          <w:rFonts w:ascii="Arial" w:hAnsi="Arial" w:cs="Arial"/>
          <w:bCs/>
        </w:rPr>
        <w:t xml:space="preserve"> </w:t>
      </w:r>
    </w:p>
    <w:p w14:paraId="517E330E" w14:textId="77777777" w:rsidR="00CE20FA" w:rsidRDefault="00CE20FA" w:rsidP="00CE20FA">
      <w:pPr>
        <w:numPr>
          <w:ilvl w:val="0"/>
          <w:numId w:val="2"/>
        </w:numPr>
        <w:tabs>
          <w:tab w:val="clear" w:pos="360"/>
          <w:tab w:val="num" w:pos="720"/>
        </w:tabs>
        <w:ind w:left="720"/>
        <w:jc w:val="both"/>
        <w:rPr>
          <w:rFonts w:ascii="Arial" w:hAnsi="Arial" w:cs="Arial"/>
          <w:bCs/>
        </w:rPr>
      </w:pPr>
      <w:r>
        <w:rPr>
          <w:rFonts w:ascii="Arial" w:hAnsi="Arial" w:cs="Arial"/>
          <w:bCs/>
        </w:rPr>
        <w:t>Means has received tooling</w:t>
      </w:r>
      <w:r w:rsidRPr="00127C20">
        <w:rPr>
          <w:rFonts w:ascii="Arial" w:hAnsi="Arial" w:cs="Arial"/>
          <w:bCs/>
        </w:rPr>
        <w:t xml:space="preserve"> </w:t>
      </w:r>
      <w:r>
        <w:rPr>
          <w:rFonts w:ascii="Arial" w:hAnsi="Arial" w:cs="Arial"/>
          <w:bCs/>
        </w:rPr>
        <w:t xml:space="preserve">documentation from Seller in a form acceptable to Means’ </w:t>
      </w:r>
      <w:proofErr w:type="gramStart"/>
      <w:r>
        <w:rPr>
          <w:rFonts w:ascii="Arial" w:hAnsi="Arial" w:cs="Arial"/>
          <w:bCs/>
        </w:rPr>
        <w:t>customer;</w:t>
      </w:r>
      <w:proofErr w:type="gramEnd"/>
      <w:r w:rsidRPr="00127C20">
        <w:rPr>
          <w:rFonts w:ascii="Arial" w:hAnsi="Arial" w:cs="Arial"/>
          <w:bCs/>
        </w:rPr>
        <w:t xml:space="preserve"> </w:t>
      </w:r>
    </w:p>
    <w:p w14:paraId="71798490" w14:textId="77777777" w:rsidR="00CE20FA" w:rsidRDefault="00CE20FA" w:rsidP="00CE20FA">
      <w:pPr>
        <w:numPr>
          <w:ilvl w:val="0"/>
          <w:numId w:val="2"/>
        </w:numPr>
        <w:tabs>
          <w:tab w:val="clear" w:pos="360"/>
          <w:tab w:val="num" w:pos="720"/>
        </w:tabs>
        <w:ind w:left="720"/>
        <w:jc w:val="both"/>
        <w:rPr>
          <w:rFonts w:ascii="Arial" w:hAnsi="Arial" w:cs="Arial"/>
          <w:bCs/>
        </w:rPr>
      </w:pPr>
      <w:r>
        <w:rPr>
          <w:rFonts w:ascii="Arial" w:hAnsi="Arial" w:cs="Arial"/>
          <w:bCs/>
        </w:rPr>
        <w:t>Tool identification according to Means’ customer requirements is complete and documented, along with a</w:t>
      </w:r>
      <w:r w:rsidRPr="00127C20">
        <w:rPr>
          <w:rFonts w:ascii="Arial" w:hAnsi="Arial" w:cs="Arial"/>
          <w:bCs/>
        </w:rPr>
        <w:t xml:space="preserve">ny other documentation required by </w:t>
      </w:r>
      <w:r>
        <w:rPr>
          <w:rFonts w:ascii="Arial" w:hAnsi="Arial" w:cs="Arial"/>
          <w:bCs/>
        </w:rPr>
        <w:t>Means</w:t>
      </w:r>
      <w:r w:rsidRPr="00127C20">
        <w:rPr>
          <w:rFonts w:ascii="Arial" w:hAnsi="Arial" w:cs="Arial"/>
          <w:bCs/>
        </w:rPr>
        <w:t xml:space="preserve"> or </w:t>
      </w:r>
      <w:r>
        <w:rPr>
          <w:rFonts w:ascii="Arial" w:hAnsi="Arial" w:cs="Arial"/>
          <w:bCs/>
        </w:rPr>
        <w:t>Means’</w:t>
      </w:r>
      <w:r w:rsidRPr="00127C20">
        <w:rPr>
          <w:rFonts w:ascii="Arial" w:hAnsi="Arial" w:cs="Arial"/>
          <w:bCs/>
        </w:rPr>
        <w:t xml:space="preserve"> customer</w:t>
      </w:r>
      <w:r>
        <w:rPr>
          <w:rFonts w:ascii="Arial" w:hAnsi="Arial" w:cs="Arial"/>
          <w:bCs/>
        </w:rPr>
        <w:t xml:space="preserve"> to substantiate tooling costs and quality; and</w:t>
      </w:r>
      <w:r w:rsidRPr="00127C20">
        <w:rPr>
          <w:rFonts w:ascii="Arial" w:hAnsi="Arial" w:cs="Arial"/>
          <w:bCs/>
        </w:rPr>
        <w:t xml:space="preserve"> </w:t>
      </w:r>
    </w:p>
    <w:p w14:paraId="5DDF7867" w14:textId="77777777" w:rsidR="00CE20FA" w:rsidRDefault="00CE20FA" w:rsidP="00CE20FA">
      <w:pPr>
        <w:numPr>
          <w:ilvl w:val="0"/>
          <w:numId w:val="2"/>
        </w:numPr>
        <w:tabs>
          <w:tab w:val="clear" w:pos="360"/>
          <w:tab w:val="num" w:pos="720"/>
        </w:tabs>
        <w:ind w:left="720"/>
        <w:jc w:val="both"/>
        <w:rPr>
          <w:rFonts w:ascii="Arial" w:hAnsi="Arial" w:cs="Arial"/>
          <w:bCs/>
        </w:rPr>
      </w:pPr>
      <w:r>
        <w:rPr>
          <w:rFonts w:ascii="Arial" w:hAnsi="Arial" w:cs="Arial"/>
          <w:bCs/>
        </w:rPr>
        <w:t>Seller has submitted to Means a copy of approved Production Sample Warrant with tooling invoice</w:t>
      </w:r>
      <w:r w:rsidRPr="00127C20">
        <w:rPr>
          <w:rFonts w:ascii="Arial" w:hAnsi="Arial" w:cs="Arial"/>
          <w:bCs/>
        </w:rPr>
        <w:t>.</w:t>
      </w:r>
    </w:p>
    <w:p w14:paraId="611AFD6E" w14:textId="77777777" w:rsidR="00CE20FA" w:rsidRPr="00127C20" w:rsidRDefault="00CE20FA" w:rsidP="00CE20FA">
      <w:pPr>
        <w:ind w:left="720"/>
        <w:jc w:val="both"/>
        <w:rPr>
          <w:rFonts w:ascii="Arial" w:hAnsi="Arial" w:cs="Arial"/>
          <w:bCs/>
        </w:rPr>
      </w:pPr>
      <w:r w:rsidRPr="00127C20">
        <w:rPr>
          <w:rFonts w:ascii="Arial" w:hAnsi="Arial" w:cs="Arial"/>
          <w:bCs/>
        </w:rPr>
        <w:t xml:space="preserve"> </w:t>
      </w:r>
    </w:p>
    <w:p w14:paraId="63794205" w14:textId="77777777" w:rsidR="00CE20FA" w:rsidRDefault="00CE20FA" w:rsidP="00CE20FA">
      <w:pPr>
        <w:jc w:val="both"/>
        <w:rPr>
          <w:rFonts w:ascii="Arial" w:hAnsi="Arial" w:cs="Arial"/>
          <w:bCs/>
        </w:rPr>
      </w:pPr>
      <w:r>
        <w:rPr>
          <w:rFonts w:ascii="Arial" w:hAnsi="Arial" w:cs="Arial"/>
          <w:bCs/>
        </w:rPr>
        <w:t>Means will not</w:t>
      </w:r>
      <w:r w:rsidRPr="00127C20">
        <w:rPr>
          <w:rFonts w:ascii="Arial" w:hAnsi="Arial" w:cs="Arial"/>
          <w:bCs/>
        </w:rPr>
        <w:t xml:space="preserve"> </w:t>
      </w:r>
      <w:r>
        <w:rPr>
          <w:rFonts w:ascii="Arial" w:hAnsi="Arial" w:cs="Arial"/>
          <w:bCs/>
        </w:rPr>
        <w:t>reimburse or pay for</w:t>
      </w:r>
      <w:r w:rsidRPr="00127C20">
        <w:rPr>
          <w:rFonts w:ascii="Arial" w:hAnsi="Arial" w:cs="Arial"/>
          <w:bCs/>
        </w:rPr>
        <w:t xml:space="preserve"> </w:t>
      </w:r>
      <w:r>
        <w:rPr>
          <w:rFonts w:ascii="Arial" w:hAnsi="Arial" w:cs="Arial"/>
          <w:bCs/>
        </w:rPr>
        <w:t>capital equipment</w:t>
      </w:r>
      <w:r w:rsidRPr="00127C20">
        <w:rPr>
          <w:rFonts w:ascii="Arial" w:hAnsi="Arial" w:cs="Arial"/>
          <w:bCs/>
        </w:rPr>
        <w:t xml:space="preserve"> </w:t>
      </w:r>
      <w:r>
        <w:rPr>
          <w:rFonts w:ascii="Arial" w:hAnsi="Arial" w:cs="Arial"/>
          <w:bCs/>
        </w:rPr>
        <w:t>unless agreed to by Means’ customer.</w:t>
      </w:r>
    </w:p>
    <w:p w14:paraId="3DE6AA95" w14:textId="77777777" w:rsidR="00CE20FA" w:rsidRDefault="00CE20FA" w:rsidP="00CE20FA">
      <w:pPr>
        <w:jc w:val="both"/>
        <w:rPr>
          <w:rFonts w:ascii="Arial" w:hAnsi="Arial" w:cs="Arial"/>
          <w:bCs/>
        </w:rPr>
      </w:pPr>
    </w:p>
    <w:p w14:paraId="552AFE21" w14:textId="77777777" w:rsidR="00CE20FA" w:rsidRDefault="00CE20FA" w:rsidP="00CE20FA">
      <w:pPr>
        <w:jc w:val="both"/>
        <w:rPr>
          <w:rFonts w:ascii="Arial" w:hAnsi="Arial" w:cs="Arial"/>
          <w:bCs/>
        </w:rPr>
      </w:pPr>
      <w:r>
        <w:rPr>
          <w:rFonts w:ascii="Arial" w:hAnsi="Arial" w:cs="Arial"/>
          <w:bCs/>
        </w:rPr>
        <w:t xml:space="preserve">Means’ product engineering will approve tooling concept design </w:t>
      </w:r>
      <w:r w:rsidRPr="00CD6509">
        <w:rPr>
          <w:rFonts w:ascii="Arial" w:hAnsi="Arial" w:cs="Arial"/>
          <w:bCs/>
          <w:u w:val="single"/>
        </w:rPr>
        <w:t>prior to</w:t>
      </w:r>
      <w:r w:rsidRPr="00127C20">
        <w:rPr>
          <w:rFonts w:ascii="Arial" w:hAnsi="Arial" w:cs="Arial"/>
          <w:bCs/>
        </w:rPr>
        <w:t xml:space="preserve"> </w:t>
      </w:r>
      <w:r>
        <w:rPr>
          <w:rFonts w:ascii="Arial" w:hAnsi="Arial" w:cs="Arial"/>
          <w:bCs/>
        </w:rPr>
        <w:t xml:space="preserve">issuance of “ok-to-tool” drawings.  </w:t>
      </w:r>
      <w:r w:rsidRPr="00127C20">
        <w:rPr>
          <w:rFonts w:ascii="Arial" w:hAnsi="Arial" w:cs="Arial"/>
          <w:bCs/>
        </w:rPr>
        <w:t xml:space="preserve"> </w:t>
      </w:r>
    </w:p>
    <w:p w14:paraId="6D641652" w14:textId="77777777" w:rsidR="00CE20FA" w:rsidRDefault="00CE20FA" w:rsidP="00CE20FA">
      <w:pPr>
        <w:jc w:val="both"/>
        <w:rPr>
          <w:rFonts w:ascii="Arial" w:hAnsi="Arial" w:cs="Arial"/>
          <w:bCs/>
        </w:rPr>
      </w:pPr>
    </w:p>
    <w:p w14:paraId="33B93BEE" w14:textId="77777777" w:rsidR="00CE20FA" w:rsidRPr="00127C20" w:rsidRDefault="00CE20FA" w:rsidP="00CE20FA">
      <w:pPr>
        <w:jc w:val="both"/>
        <w:rPr>
          <w:rFonts w:ascii="Arial" w:hAnsi="Arial" w:cs="Arial"/>
          <w:bCs/>
        </w:rPr>
      </w:pPr>
      <w:r>
        <w:rPr>
          <w:rFonts w:ascii="Arial" w:hAnsi="Arial" w:cs="Arial"/>
          <w:bCs/>
        </w:rPr>
        <w:t>Supplier shall retain responsibility for tooling design issues.</w:t>
      </w:r>
    </w:p>
    <w:p w14:paraId="643CE1EA" w14:textId="77777777" w:rsidR="00CE20FA" w:rsidRDefault="00CE20FA" w:rsidP="00CE20FA">
      <w:pPr>
        <w:jc w:val="both"/>
        <w:rPr>
          <w:rFonts w:ascii="Arial" w:hAnsi="Arial" w:cs="Arial"/>
          <w:bCs/>
        </w:rPr>
      </w:pPr>
    </w:p>
    <w:p w14:paraId="0EB3C0A7" w14:textId="77777777" w:rsidR="00CE20FA" w:rsidRPr="002F6D8D" w:rsidRDefault="00CE20FA" w:rsidP="00CE20FA">
      <w:pPr>
        <w:jc w:val="both"/>
        <w:rPr>
          <w:rFonts w:ascii="Arial" w:hAnsi="Arial" w:cs="Arial"/>
          <w:b/>
          <w:u w:val="single"/>
        </w:rPr>
      </w:pPr>
      <w:r w:rsidRPr="002F6D8D">
        <w:rPr>
          <w:rFonts w:ascii="Arial" w:hAnsi="Arial" w:cs="Arial"/>
          <w:b/>
          <w:u w:val="single"/>
        </w:rPr>
        <w:t>Quality</w:t>
      </w:r>
    </w:p>
    <w:p w14:paraId="20F276B3" w14:textId="77777777" w:rsidR="00CE20FA" w:rsidRDefault="00CE20FA" w:rsidP="00CE20FA">
      <w:pPr>
        <w:jc w:val="both"/>
        <w:rPr>
          <w:rFonts w:ascii="Arial" w:hAnsi="Arial" w:cs="Arial"/>
          <w:bCs/>
        </w:rPr>
      </w:pPr>
    </w:p>
    <w:p w14:paraId="10C07511" w14:textId="77777777" w:rsidR="00CE20FA" w:rsidRPr="00864115" w:rsidRDefault="00CE20FA" w:rsidP="00CE20FA">
      <w:pPr>
        <w:jc w:val="both"/>
        <w:rPr>
          <w:rFonts w:ascii="Arial" w:hAnsi="Arial" w:cs="Arial"/>
          <w:bCs/>
        </w:rPr>
      </w:pPr>
      <w:r w:rsidRPr="00864115">
        <w:rPr>
          <w:rFonts w:ascii="Arial" w:hAnsi="Arial" w:cs="Arial"/>
          <w:bCs/>
        </w:rPr>
        <w:t>Seller must comply with all terms of the Supplier Quality Manual</w:t>
      </w:r>
      <w:r>
        <w:rPr>
          <w:rFonts w:ascii="Arial" w:hAnsi="Arial" w:cs="Arial"/>
          <w:bCs/>
        </w:rPr>
        <w:t>, as same may be amended from time to time</w:t>
      </w:r>
      <w:r w:rsidRPr="00864115">
        <w:rPr>
          <w:rFonts w:ascii="Arial" w:hAnsi="Arial" w:cs="Arial"/>
          <w:bCs/>
        </w:rPr>
        <w:t>.</w:t>
      </w:r>
    </w:p>
    <w:p w14:paraId="4257BDF4" w14:textId="77777777" w:rsidR="00CE20FA" w:rsidRPr="00864115" w:rsidRDefault="00CE20FA" w:rsidP="00CE20FA">
      <w:pPr>
        <w:jc w:val="both"/>
        <w:rPr>
          <w:rFonts w:ascii="Arial" w:hAnsi="Arial" w:cs="Arial"/>
          <w:bCs/>
        </w:rPr>
      </w:pPr>
    </w:p>
    <w:p w14:paraId="3B1F1CFF" w14:textId="77777777" w:rsidR="00CE20FA" w:rsidRDefault="00CE20FA" w:rsidP="00CE20FA">
      <w:pPr>
        <w:jc w:val="both"/>
        <w:rPr>
          <w:rFonts w:ascii="Arial" w:hAnsi="Arial" w:cs="Arial"/>
          <w:bCs/>
        </w:rPr>
      </w:pPr>
      <w:r w:rsidRPr="00864115">
        <w:rPr>
          <w:rFonts w:ascii="Arial" w:hAnsi="Arial" w:cs="Arial"/>
          <w:bCs/>
        </w:rPr>
        <w:t xml:space="preserve">Seller may be subject to </w:t>
      </w:r>
      <w:r>
        <w:rPr>
          <w:rFonts w:ascii="Arial" w:hAnsi="Arial" w:cs="Arial"/>
          <w:bCs/>
        </w:rPr>
        <w:t xml:space="preserve">a </w:t>
      </w:r>
      <w:r w:rsidRPr="00864115">
        <w:rPr>
          <w:rFonts w:ascii="Arial" w:hAnsi="Arial" w:cs="Arial"/>
          <w:bCs/>
        </w:rPr>
        <w:t xml:space="preserve">full process audit at any time.  </w:t>
      </w:r>
    </w:p>
    <w:p w14:paraId="33A836EF" w14:textId="77777777" w:rsidR="00CE20FA" w:rsidRDefault="00CE20FA" w:rsidP="00CE20FA">
      <w:pPr>
        <w:jc w:val="both"/>
        <w:rPr>
          <w:rFonts w:ascii="Arial" w:hAnsi="Arial" w:cs="Arial"/>
          <w:bCs/>
        </w:rPr>
      </w:pPr>
    </w:p>
    <w:p w14:paraId="57502F90" w14:textId="77777777" w:rsidR="00CE20FA" w:rsidRPr="00864115" w:rsidRDefault="00CE20FA" w:rsidP="00CE20FA">
      <w:pPr>
        <w:jc w:val="both"/>
        <w:rPr>
          <w:rFonts w:ascii="Arial" w:hAnsi="Arial" w:cs="Arial"/>
          <w:bCs/>
        </w:rPr>
      </w:pPr>
      <w:r w:rsidRPr="00864115">
        <w:rPr>
          <w:rFonts w:ascii="Arial" w:hAnsi="Arial" w:cs="Arial"/>
          <w:bCs/>
        </w:rPr>
        <w:t>Once PPAP has been achieved, all prices will be at production levels.</w:t>
      </w:r>
    </w:p>
    <w:p w14:paraId="3A3D7EC1" w14:textId="77777777" w:rsidR="00CE20FA" w:rsidRPr="00864115" w:rsidRDefault="00CE20FA" w:rsidP="00CE20FA">
      <w:pPr>
        <w:jc w:val="both"/>
        <w:rPr>
          <w:rFonts w:ascii="Arial" w:hAnsi="Arial" w:cs="Arial"/>
          <w:bCs/>
        </w:rPr>
      </w:pPr>
    </w:p>
    <w:p w14:paraId="64348AFA" w14:textId="77777777" w:rsidR="00CE20FA" w:rsidRPr="00864115" w:rsidRDefault="00CE20FA" w:rsidP="00CE20FA">
      <w:pPr>
        <w:jc w:val="both"/>
        <w:rPr>
          <w:rFonts w:ascii="Arial" w:hAnsi="Arial" w:cs="Arial"/>
          <w:bCs/>
          <w:iCs/>
        </w:rPr>
      </w:pPr>
      <w:r w:rsidRPr="00864115">
        <w:rPr>
          <w:rFonts w:ascii="Arial" w:hAnsi="Arial" w:cs="Arial"/>
          <w:bCs/>
        </w:rPr>
        <w:t xml:space="preserve">Seller is encouraged to submit alternative methods of processing, product design modification, or other recommendations </w:t>
      </w:r>
      <w:r>
        <w:rPr>
          <w:rFonts w:ascii="Arial" w:hAnsi="Arial" w:cs="Arial"/>
          <w:bCs/>
        </w:rPr>
        <w:t>that</w:t>
      </w:r>
      <w:r w:rsidRPr="00864115">
        <w:rPr>
          <w:rFonts w:ascii="Arial" w:hAnsi="Arial" w:cs="Arial"/>
          <w:bCs/>
        </w:rPr>
        <w:t xml:space="preserve"> will enhance manufacturability, </w:t>
      </w:r>
      <w:r>
        <w:rPr>
          <w:rFonts w:ascii="Arial" w:hAnsi="Arial" w:cs="Arial"/>
          <w:bCs/>
        </w:rPr>
        <w:t>improve</w:t>
      </w:r>
      <w:r w:rsidRPr="00864115">
        <w:rPr>
          <w:rFonts w:ascii="Arial" w:hAnsi="Arial" w:cs="Arial"/>
          <w:bCs/>
        </w:rPr>
        <w:t xml:space="preserve"> quality, reduce scrap</w:t>
      </w:r>
      <w:r>
        <w:rPr>
          <w:rFonts w:ascii="Arial" w:hAnsi="Arial" w:cs="Arial"/>
          <w:bCs/>
        </w:rPr>
        <w:t>,</w:t>
      </w:r>
      <w:r w:rsidRPr="00864115">
        <w:rPr>
          <w:rFonts w:ascii="Arial" w:hAnsi="Arial" w:cs="Arial"/>
          <w:bCs/>
        </w:rPr>
        <w:t xml:space="preserve"> improve efficiencies, reduce piece price, or improve product properties of the components.</w:t>
      </w:r>
    </w:p>
    <w:p w14:paraId="4EC482FE" w14:textId="77777777" w:rsidR="00CE20FA" w:rsidRPr="00347BCE" w:rsidRDefault="00CE20FA" w:rsidP="00CE20FA">
      <w:pPr>
        <w:rPr>
          <w:rFonts w:ascii="Arial" w:hAnsi="Arial" w:cs="Arial"/>
        </w:rPr>
      </w:pPr>
    </w:p>
    <w:p w14:paraId="7DE3B025" w14:textId="77777777" w:rsidR="001477F9" w:rsidRDefault="001477F9"/>
    <w:sectPr w:rsidR="001477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71C5" w14:textId="77777777" w:rsidR="00437E5E" w:rsidRDefault="00437E5E" w:rsidP="00437E5E">
      <w:r>
        <w:separator/>
      </w:r>
    </w:p>
  </w:endnote>
  <w:endnote w:type="continuationSeparator" w:id="0">
    <w:p w14:paraId="49A3A032" w14:textId="77777777" w:rsidR="00437E5E" w:rsidRDefault="00437E5E" w:rsidP="0043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468497"/>
      <w:docPartObj>
        <w:docPartGallery w:val="Page Numbers (Bottom of Page)"/>
        <w:docPartUnique/>
      </w:docPartObj>
    </w:sdtPr>
    <w:sdtEndPr>
      <w:rPr>
        <w:noProof/>
      </w:rPr>
    </w:sdtEndPr>
    <w:sdtContent>
      <w:p w14:paraId="155DCED5" w14:textId="21EE16D9" w:rsidR="00437E5E" w:rsidRDefault="00437E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128B8" w14:textId="77777777" w:rsidR="00437E5E" w:rsidRDefault="0043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E76A" w14:textId="77777777" w:rsidR="00437E5E" w:rsidRDefault="00437E5E" w:rsidP="00437E5E">
      <w:r>
        <w:separator/>
      </w:r>
    </w:p>
  </w:footnote>
  <w:footnote w:type="continuationSeparator" w:id="0">
    <w:p w14:paraId="3332CEB3" w14:textId="77777777" w:rsidR="00437E5E" w:rsidRDefault="00437E5E" w:rsidP="00437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32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0C0502"/>
    <w:multiLevelType w:val="singleLevel"/>
    <w:tmpl w:val="04090001"/>
    <w:lvl w:ilvl="0">
      <w:start w:val="1"/>
      <w:numFmt w:val="bullet"/>
      <w:lvlText w:val=""/>
      <w:lvlJc w:val="left"/>
      <w:pPr>
        <w:ind w:left="720" w:hanging="360"/>
      </w:pPr>
      <w:rPr>
        <w:rFonts w:ascii="Symbol" w:hAnsi="Symbol" w:hint="default"/>
      </w:rPr>
    </w:lvl>
  </w:abstractNum>
  <w:num w:numId="1" w16cid:durableId="1675720645">
    <w:abstractNumId w:val="1"/>
  </w:num>
  <w:num w:numId="2" w16cid:durableId="36687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FA"/>
    <w:rsid w:val="00015F07"/>
    <w:rsid w:val="001477F9"/>
    <w:rsid w:val="00437E5E"/>
    <w:rsid w:val="00C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8EA1"/>
  <w15:chartTrackingRefBased/>
  <w15:docId w15:val="{7055D8BC-6E81-4B04-8BC9-78CFB036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FA"/>
    <w:pPr>
      <w:spacing w:after="0" w:line="240" w:lineRule="auto"/>
    </w:pPr>
    <w:rPr>
      <w:rFonts w:ascii="Comic Sans MS" w:eastAsia="Times New Roman" w:hAnsi="Comic Sans MS"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0FA"/>
    <w:rPr>
      <w:color w:val="0563C1" w:themeColor="hyperlink"/>
      <w:u w:val="single"/>
    </w:rPr>
  </w:style>
  <w:style w:type="paragraph" w:styleId="ListParagraph">
    <w:name w:val="List Paragraph"/>
    <w:basedOn w:val="Normal"/>
    <w:uiPriority w:val="34"/>
    <w:qFormat/>
    <w:rsid w:val="00CE20FA"/>
    <w:pPr>
      <w:ind w:left="720"/>
      <w:contextualSpacing/>
    </w:pPr>
  </w:style>
  <w:style w:type="paragraph" w:styleId="Header">
    <w:name w:val="header"/>
    <w:basedOn w:val="Normal"/>
    <w:link w:val="HeaderChar"/>
    <w:uiPriority w:val="99"/>
    <w:unhideWhenUsed/>
    <w:rsid w:val="00437E5E"/>
    <w:pPr>
      <w:tabs>
        <w:tab w:val="center" w:pos="4680"/>
        <w:tab w:val="right" w:pos="9360"/>
      </w:tabs>
    </w:pPr>
  </w:style>
  <w:style w:type="character" w:customStyle="1" w:styleId="HeaderChar">
    <w:name w:val="Header Char"/>
    <w:basedOn w:val="DefaultParagraphFont"/>
    <w:link w:val="Header"/>
    <w:uiPriority w:val="99"/>
    <w:rsid w:val="00437E5E"/>
    <w:rPr>
      <w:rFonts w:ascii="Comic Sans MS" w:eastAsia="Times New Roman" w:hAnsi="Comic Sans MS" w:cs="Times New Roman"/>
      <w:kern w:val="0"/>
      <w:sz w:val="20"/>
      <w:szCs w:val="20"/>
      <w14:ligatures w14:val="none"/>
    </w:rPr>
  </w:style>
  <w:style w:type="paragraph" w:styleId="Footer">
    <w:name w:val="footer"/>
    <w:basedOn w:val="Normal"/>
    <w:link w:val="FooterChar"/>
    <w:uiPriority w:val="99"/>
    <w:unhideWhenUsed/>
    <w:rsid w:val="00437E5E"/>
    <w:pPr>
      <w:tabs>
        <w:tab w:val="center" w:pos="4680"/>
        <w:tab w:val="right" w:pos="9360"/>
      </w:tabs>
    </w:pPr>
  </w:style>
  <w:style w:type="character" w:customStyle="1" w:styleId="FooterChar">
    <w:name w:val="Footer Char"/>
    <w:basedOn w:val="DefaultParagraphFont"/>
    <w:link w:val="Footer"/>
    <w:uiPriority w:val="99"/>
    <w:rsid w:val="00437E5E"/>
    <w:rPr>
      <w:rFonts w:ascii="Comic Sans MS" w:eastAsia="Times New Roman" w:hAnsi="Comic Sans M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5A47.911BEA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ansindustries.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Erway</dc:creator>
  <cp:keywords/>
  <dc:description/>
  <cp:lastModifiedBy>Ellen Erway</cp:lastModifiedBy>
  <cp:revision>3</cp:revision>
  <dcterms:created xsi:type="dcterms:W3CDTF">2022-08-03T18:33:00Z</dcterms:created>
  <dcterms:modified xsi:type="dcterms:W3CDTF">2022-08-03T19:13:00Z</dcterms:modified>
</cp:coreProperties>
</file>